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8D04" w14:textId="77777777" w:rsidR="00864844" w:rsidRPr="00864844" w:rsidRDefault="00864844" w:rsidP="007C0542">
      <w:pPr>
        <w:jc w:val="center"/>
        <w:rPr>
          <w:rFonts w:ascii="Arial" w:hAnsi="Arial" w:cs="Arial"/>
          <w:sz w:val="20"/>
          <w:szCs w:val="20"/>
          <w:u w:val="single"/>
        </w:rPr>
      </w:pPr>
    </w:p>
    <w:p w14:paraId="05389717" w14:textId="77777777" w:rsidR="00421DA9" w:rsidRDefault="00421DA9" w:rsidP="007C0542">
      <w:pPr>
        <w:jc w:val="center"/>
        <w:rPr>
          <w:rFonts w:ascii="Arial" w:hAnsi="Arial" w:cs="Arial"/>
          <w:b/>
          <w:sz w:val="20"/>
          <w:szCs w:val="20"/>
          <w:u w:val="single"/>
        </w:rPr>
      </w:pPr>
    </w:p>
    <w:p w14:paraId="67090F84" w14:textId="76B73D95" w:rsidR="00AF138A" w:rsidRDefault="0079115C" w:rsidP="007C0542">
      <w:pPr>
        <w:jc w:val="center"/>
        <w:rPr>
          <w:rFonts w:ascii="Arial" w:hAnsi="Arial" w:cs="Arial"/>
          <w:b/>
          <w:sz w:val="20"/>
          <w:szCs w:val="20"/>
          <w:u w:val="single"/>
        </w:rPr>
      </w:pPr>
      <w:r>
        <w:rPr>
          <w:rFonts w:ascii="Arial" w:hAnsi="Arial" w:cs="Arial"/>
          <w:b/>
          <w:sz w:val="20"/>
          <w:szCs w:val="20"/>
          <w:u w:val="single"/>
        </w:rPr>
        <w:t>Lowestoft</w:t>
      </w:r>
      <w:r w:rsidR="00AF138A">
        <w:rPr>
          <w:rFonts w:ascii="Arial" w:hAnsi="Arial" w:cs="Arial"/>
          <w:b/>
          <w:sz w:val="20"/>
          <w:szCs w:val="20"/>
          <w:u w:val="single"/>
        </w:rPr>
        <w:t xml:space="preserve"> Time Bank</w:t>
      </w:r>
    </w:p>
    <w:p w14:paraId="61A523B3" w14:textId="77777777" w:rsidR="007C0542" w:rsidRPr="00BC4572" w:rsidRDefault="007C0542" w:rsidP="007C0542">
      <w:pPr>
        <w:jc w:val="center"/>
        <w:rPr>
          <w:rFonts w:ascii="Arial" w:hAnsi="Arial" w:cs="Arial"/>
          <w:b/>
          <w:sz w:val="20"/>
          <w:szCs w:val="20"/>
          <w:u w:val="single"/>
        </w:rPr>
      </w:pPr>
      <w:r w:rsidRPr="00BC4572">
        <w:rPr>
          <w:rFonts w:ascii="Arial" w:hAnsi="Arial" w:cs="Arial"/>
          <w:b/>
          <w:sz w:val="20"/>
          <w:szCs w:val="20"/>
          <w:u w:val="single"/>
        </w:rPr>
        <w:t>Policy for the protection of vulnerable people</w:t>
      </w:r>
    </w:p>
    <w:p w14:paraId="175787AF" w14:textId="3CCEB5CD" w:rsidR="00370378" w:rsidRPr="00864844" w:rsidRDefault="00873CA5" w:rsidP="00370378">
      <w:pPr>
        <w:pStyle w:val="Header"/>
        <w:tabs>
          <w:tab w:val="left" w:pos="720"/>
        </w:tabs>
        <w:rPr>
          <w:rFonts w:ascii="Arial" w:hAnsi="Arial" w:cs="Arial"/>
          <w:sz w:val="20"/>
          <w:szCs w:val="20"/>
        </w:rPr>
      </w:pPr>
      <w:r w:rsidRPr="00864844">
        <w:rPr>
          <w:rFonts w:ascii="Arial" w:hAnsi="Arial" w:cs="Arial"/>
          <w:noProof/>
          <w:sz w:val="20"/>
          <w:szCs w:val="20"/>
        </w:rPr>
        <mc:AlternateContent>
          <mc:Choice Requires="wps">
            <w:drawing>
              <wp:anchor distT="0" distB="0" distL="114300" distR="114300" simplePos="0" relativeHeight="251657728" behindDoc="0" locked="0" layoutInCell="1" allowOverlap="1" wp14:anchorId="00DAE283" wp14:editId="45ADEFA0">
                <wp:simplePos x="0" y="0"/>
                <wp:positionH relativeFrom="column">
                  <wp:posOffset>0</wp:posOffset>
                </wp:positionH>
                <wp:positionV relativeFrom="paragraph">
                  <wp:posOffset>235585</wp:posOffset>
                </wp:positionV>
                <wp:extent cx="54864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B60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6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"/>
            </w:pict>
          </mc:Fallback>
        </mc:AlternateContent>
      </w:r>
    </w:p>
    <w:p w14:paraId="13FD0F81" w14:textId="77777777" w:rsidR="00E9018C" w:rsidRPr="00864844" w:rsidRDefault="00E9018C" w:rsidP="00370378">
      <w:pPr>
        <w:rPr>
          <w:rFonts w:ascii="Arial" w:hAnsi="Arial" w:cs="Arial"/>
          <w:sz w:val="20"/>
          <w:szCs w:val="20"/>
        </w:rPr>
      </w:pPr>
    </w:p>
    <w:p w14:paraId="6E4893EA" w14:textId="7BF77E3F" w:rsidR="00370378" w:rsidRPr="00864844" w:rsidRDefault="0079115C" w:rsidP="00370378">
      <w:pPr>
        <w:rPr>
          <w:rFonts w:ascii="Arial" w:hAnsi="Arial" w:cs="Arial"/>
          <w:sz w:val="20"/>
          <w:szCs w:val="20"/>
        </w:rPr>
      </w:pPr>
      <w:r>
        <w:rPr>
          <w:rFonts w:ascii="Arial" w:hAnsi="Arial" w:cs="Arial"/>
          <w:b/>
          <w:sz w:val="20"/>
          <w:szCs w:val="20"/>
        </w:rPr>
        <w:t>Lowestoft</w:t>
      </w:r>
      <w:r w:rsidR="00AF138A">
        <w:rPr>
          <w:rFonts w:ascii="Arial" w:hAnsi="Arial" w:cs="Arial"/>
          <w:b/>
          <w:sz w:val="20"/>
          <w:szCs w:val="20"/>
        </w:rPr>
        <w:t xml:space="preserve"> Time Bank</w:t>
      </w:r>
      <w:r w:rsidR="00DE675C" w:rsidRPr="00864844">
        <w:rPr>
          <w:rFonts w:ascii="Arial" w:hAnsi="Arial" w:cs="Arial"/>
          <w:sz w:val="20"/>
          <w:szCs w:val="20"/>
        </w:rPr>
        <w:t xml:space="preserve"> </w:t>
      </w:r>
      <w:r>
        <w:rPr>
          <w:rFonts w:ascii="Arial" w:hAnsi="Arial" w:cs="Arial"/>
          <w:sz w:val="20"/>
          <w:szCs w:val="20"/>
        </w:rPr>
        <w:t xml:space="preserve">(LTB) </w:t>
      </w:r>
      <w:r w:rsidR="00370378" w:rsidRPr="00864844">
        <w:rPr>
          <w:rFonts w:ascii="Arial" w:hAnsi="Arial" w:cs="Arial"/>
          <w:sz w:val="20"/>
          <w:szCs w:val="20"/>
        </w:rPr>
        <w:t xml:space="preserve">has a legal and moral responsibility to provide a duty </w:t>
      </w:r>
      <w:r w:rsidR="00FA5C25" w:rsidRPr="00864844">
        <w:rPr>
          <w:rFonts w:ascii="Arial" w:hAnsi="Arial" w:cs="Arial"/>
          <w:sz w:val="20"/>
          <w:szCs w:val="20"/>
        </w:rPr>
        <w:t xml:space="preserve">of care </w:t>
      </w:r>
      <w:r w:rsidR="00370378" w:rsidRPr="00864844">
        <w:rPr>
          <w:rFonts w:ascii="Arial" w:hAnsi="Arial" w:cs="Arial"/>
          <w:sz w:val="20"/>
          <w:szCs w:val="20"/>
        </w:rPr>
        <w:t xml:space="preserve">to all vulnerable persons through implementing procedures to safeguard their well-being and protect them from </w:t>
      </w:r>
      <w:r w:rsidR="00697270" w:rsidRPr="00864844">
        <w:rPr>
          <w:rFonts w:ascii="Arial" w:hAnsi="Arial" w:cs="Arial"/>
          <w:sz w:val="20"/>
          <w:szCs w:val="20"/>
        </w:rPr>
        <w:t>harm</w:t>
      </w:r>
      <w:r w:rsidR="00370378" w:rsidRPr="00864844">
        <w:rPr>
          <w:rFonts w:ascii="Arial" w:hAnsi="Arial" w:cs="Arial"/>
          <w:sz w:val="20"/>
          <w:szCs w:val="20"/>
        </w:rPr>
        <w:t>.</w:t>
      </w:r>
    </w:p>
    <w:p w14:paraId="715F5FDB" w14:textId="77777777" w:rsidR="00370378" w:rsidRPr="00864844" w:rsidRDefault="00370378" w:rsidP="00370378">
      <w:pPr>
        <w:rPr>
          <w:rFonts w:ascii="Arial" w:hAnsi="Arial" w:cs="Arial"/>
          <w:sz w:val="20"/>
          <w:szCs w:val="20"/>
        </w:rPr>
      </w:pPr>
    </w:p>
    <w:p w14:paraId="72ED4B78" w14:textId="77777777" w:rsidR="00370378" w:rsidRPr="00864844" w:rsidRDefault="00370378" w:rsidP="00370378">
      <w:pPr>
        <w:pStyle w:val="BodyText"/>
        <w:rPr>
          <w:rFonts w:ascii="Arial" w:hAnsi="Arial" w:cs="Arial"/>
          <w:i/>
          <w:sz w:val="20"/>
          <w:szCs w:val="20"/>
        </w:rPr>
      </w:pPr>
      <w:r w:rsidRPr="00864844">
        <w:rPr>
          <w:rFonts w:ascii="Arial" w:hAnsi="Arial" w:cs="Arial"/>
          <w:i/>
          <w:sz w:val="20"/>
          <w:szCs w:val="20"/>
        </w:rPr>
        <w:t>Aim:</w:t>
      </w:r>
    </w:p>
    <w:p w14:paraId="14751EA0" w14:textId="77777777" w:rsidR="00370378" w:rsidRPr="00864844" w:rsidRDefault="00370378" w:rsidP="00370378">
      <w:pPr>
        <w:rPr>
          <w:rFonts w:ascii="Arial" w:hAnsi="Arial" w:cs="Arial"/>
          <w:sz w:val="20"/>
          <w:szCs w:val="20"/>
        </w:rPr>
      </w:pPr>
      <w:r w:rsidRPr="00864844">
        <w:rPr>
          <w:rFonts w:ascii="Arial" w:hAnsi="Arial" w:cs="Arial"/>
          <w:sz w:val="20"/>
          <w:szCs w:val="20"/>
        </w:rPr>
        <w:t xml:space="preserve">To define the practice and procedures for employees and volunteers, </w:t>
      </w:r>
      <w:proofErr w:type="gramStart"/>
      <w:r w:rsidRPr="00864844">
        <w:rPr>
          <w:rFonts w:ascii="Arial" w:hAnsi="Arial" w:cs="Arial"/>
          <w:sz w:val="20"/>
          <w:szCs w:val="20"/>
        </w:rPr>
        <w:t>in order to</w:t>
      </w:r>
      <w:proofErr w:type="gramEnd"/>
      <w:r w:rsidRPr="00864844">
        <w:rPr>
          <w:rFonts w:ascii="Arial" w:hAnsi="Arial" w:cs="Arial"/>
          <w:sz w:val="20"/>
          <w:szCs w:val="20"/>
        </w:rPr>
        <w:t xml:space="preserve"> safeguard and promote the welfare of vulnerable people. It is aimed at protecting both the </w:t>
      </w:r>
      <w:r w:rsidR="00E9018C" w:rsidRPr="00864844">
        <w:rPr>
          <w:rFonts w:ascii="Arial" w:hAnsi="Arial" w:cs="Arial"/>
          <w:sz w:val="20"/>
          <w:szCs w:val="20"/>
        </w:rPr>
        <w:t xml:space="preserve">individual </w:t>
      </w:r>
      <w:r w:rsidRPr="00864844">
        <w:rPr>
          <w:rFonts w:ascii="Arial" w:hAnsi="Arial" w:cs="Arial"/>
          <w:sz w:val="20"/>
          <w:szCs w:val="20"/>
        </w:rPr>
        <w:t>and the member of staff.</w:t>
      </w:r>
    </w:p>
    <w:p w14:paraId="6C24A67B" w14:textId="77777777" w:rsidR="00370378" w:rsidRPr="00864844" w:rsidRDefault="00370378" w:rsidP="00370378">
      <w:pPr>
        <w:rPr>
          <w:rFonts w:ascii="Arial" w:hAnsi="Arial" w:cs="Arial"/>
          <w:b/>
          <w:sz w:val="20"/>
          <w:szCs w:val="20"/>
        </w:rPr>
      </w:pPr>
    </w:p>
    <w:p w14:paraId="5513AC07" w14:textId="77777777" w:rsidR="00370378" w:rsidRDefault="00370378" w:rsidP="00370378">
      <w:pPr>
        <w:rPr>
          <w:rFonts w:ascii="Arial" w:hAnsi="Arial" w:cs="Arial"/>
          <w:b/>
          <w:i/>
          <w:sz w:val="20"/>
          <w:szCs w:val="20"/>
        </w:rPr>
      </w:pPr>
      <w:r w:rsidRPr="00864844">
        <w:rPr>
          <w:rFonts w:ascii="Arial" w:hAnsi="Arial" w:cs="Arial"/>
          <w:b/>
          <w:i/>
          <w:sz w:val="20"/>
          <w:szCs w:val="20"/>
        </w:rPr>
        <w:t>Objectives:</w:t>
      </w:r>
    </w:p>
    <w:p w14:paraId="6EBB5F62" w14:textId="77777777" w:rsidR="007D7403" w:rsidRDefault="007D7403" w:rsidP="00370378">
      <w:pPr>
        <w:rPr>
          <w:rFonts w:ascii="Arial" w:hAnsi="Arial" w:cs="Arial"/>
          <w:sz w:val="20"/>
          <w:szCs w:val="20"/>
        </w:rPr>
      </w:pPr>
      <w:r>
        <w:rPr>
          <w:rFonts w:ascii="Arial" w:hAnsi="Arial" w:cs="Arial"/>
          <w:sz w:val="20"/>
          <w:szCs w:val="20"/>
        </w:rPr>
        <w:t xml:space="preserve">Under the legislation </w:t>
      </w:r>
      <w:r w:rsidRPr="007D7403">
        <w:rPr>
          <w:rFonts w:ascii="Arial" w:hAnsi="Arial" w:cs="Arial"/>
          <w:sz w:val="20"/>
          <w:szCs w:val="20"/>
        </w:rPr>
        <w:t>Protection of Vul</w:t>
      </w:r>
      <w:r>
        <w:rPr>
          <w:rFonts w:ascii="Arial" w:hAnsi="Arial" w:cs="Arial"/>
          <w:sz w:val="20"/>
          <w:szCs w:val="20"/>
        </w:rPr>
        <w:t>nerable Adults (POVA) we have a responsibility:</w:t>
      </w:r>
    </w:p>
    <w:p w14:paraId="25472073" w14:textId="77777777" w:rsidR="007D7403" w:rsidRPr="007D7403" w:rsidRDefault="007D7403" w:rsidP="00370378">
      <w:pPr>
        <w:rPr>
          <w:rFonts w:ascii="Arial" w:hAnsi="Arial" w:cs="Arial"/>
          <w:sz w:val="20"/>
          <w:szCs w:val="20"/>
        </w:rPr>
      </w:pPr>
    </w:p>
    <w:p w14:paraId="34B49A58" w14:textId="77777777" w:rsidR="00370378" w:rsidRPr="00864844" w:rsidRDefault="00370378" w:rsidP="00E9018C">
      <w:pPr>
        <w:numPr>
          <w:ilvl w:val="0"/>
          <w:numId w:val="10"/>
        </w:numPr>
        <w:rPr>
          <w:rFonts w:ascii="Arial" w:hAnsi="Arial" w:cs="Arial"/>
          <w:sz w:val="20"/>
          <w:szCs w:val="20"/>
        </w:rPr>
      </w:pPr>
      <w:r w:rsidRPr="00864844">
        <w:rPr>
          <w:rFonts w:ascii="Arial" w:hAnsi="Arial" w:cs="Arial"/>
          <w:sz w:val="20"/>
          <w:szCs w:val="20"/>
        </w:rPr>
        <w:t xml:space="preserve">To ensure that all employees and volunteers working with </w:t>
      </w:r>
      <w:r w:rsidR="00E9018C" w:rsidRPr="00864844">
        <w:rPr>
          <w:rFonts w:ascii="Arial" w:hAnsi="Arial" w:cs="Arial"/>
          <w:sz w:val="20"/>
          <w:szCs w:val="20"/>
        </w:rPr>
        <w:t>vulnerable people</w:t>
      </w:r>
      <w:r w:rsidRPr="00864844">
        <w:rPr>
          <w:rFonts w:ascii="Arial" w:hAnsi="Arial" w:cs="Arial"/>
          <w:sz w:val="20"/>
          <w:szCs w:val="20"/>
        </w:rPr>
        <w:t xml:space="preserve"> are carefully selected, understand and accept responsibility for the safety of those individuals in their care.</w:t>
      </w:r>
    </w:p>
    <w:p w14:paraId="0F91EF26" w14:textId="77777777" w:rsidR="00E9018C" w:rsidRPr="00864844" w:rsidRDefault="00E9018C" w:rsidP="00370378">
      <w:pPr>
        <w:rPr>
          <w:rFonts w:ascii="Arial" w:hAnsi="Arial" w:cs="Arial"/>
          <w:sz w:val="20"/>
          <w:szCs w:val="20"/>
        </w:rPr>
      </w:pPr>
    </w:p>
    <w:p w14:paraId="6C903BBA" w14:textId="77777777" w:rsidR="00370378" w:rsidRPr="00864844" w:rsidRDefault="00370378" w:rsidP="00E9018C">
      <w:pPr>
        <w:numPr>
          <w:ilvl w:val="0"/>
          <w:numId w:val="10"/>
        </w:numPr>
        <w:rPr>
          <w:rFonts w:ascii="Arial" w:hAnsi="Arial" w:cs="Arial"/>
          <w:sz w:val="20"/>
          <w:szCs w:val="20"/>
        </w:rPr>
      </w:pPr>
      <w:r w:rsidRPr="00864844">
        <w:rPr>
          <w:rFonts w:ascii="Arial" w:hAnsi="Arial" w:cs="Arial"/>
          <w:sz w:val="20"/>
          <w:szCs w:val="20"/>
        </w:rPr>
        <w:t xml:space="preserve">To ensure that the </w:t>
      </w:r>
      <w:r w:rsidR="00E9018C" w:rsidRPr="00864844">
        <w:rPr>
          <w:rFonts w:ascii="Arial" w:hAnsi="Arial" w:cs="Arial"/>
          <w:sz w:val="20"/>
          <w:szCs w:val="20"/>
        </w:rPr>
        <w:t>vulnerable persons</w:t>
      </w:r>
      <w:r w:rsidRPr="00864844">
        <w:rPr>
          <w:rFonts w:ascii="Arial" w:hAnsi="Arial" w:cs="Arial"/>
          <w:sz w:val="20"/>
          <w:szCs w:val="20"/>
        </w:rPr>
        <w:t xml:space="preserve"> welfare is of paramount importance when undertaking any activities.</w:t>
      </w:r>
    </w:p>
    <w:p w14:paraId="74502DE0" w14:textId="77777777" w:rsidR="00E9018C" w:rsidRPr="00864844" w:rsidRDefault="00E9018C" w:rsidP="00E9018C">
      <w:pPr>
        <w:rPr>
          <w:rFonts w:ascii="Arial" w:hAnsi="Arial" w:cs="Arial"/>
          <w:sz w:val="20"/>
          <w:szCs w:val="20"/>
        </w:rPr>
      </w:pPr>
    </w:p>
    <w:p w14:paraId="42FCEC60" w14:textId="4AB86019" w:rsidR="00370378" w:rsidRPr="00864844" w:rsidRDefault="00E9018C" w:rsidP="00E9018C">
      <w:pPr>
        <w:numPr>
          <w:ilvl w:val="0"/>
          <w:numId w:val="10"/>
        </w:numPr>
        <w:rPr>
          <w:rFonts w:ascii="Arial" w:hAnsi="Arial" w:cs="Arial"/>
          <w:sz w:val="20"/>
          <w:szCs w:val="20"/>
        </w:rPr>
      </w:pPr>
      <w:r w:rsidRPr="00864844">
        <w:rPr>
          <w:rFonts w:ascii="Arial" w:hAnsi="Arial" w:cs="Arial"/>
          <w:sz w:val="20"/>
          <w:szCs w:val="20"/>
        </w:rPr>
        <w:t>T</w:t>
      </w:r>
      <w:r w:rsidR="00370378" w:rsidRPr="00864844">
        <w:rPr>
          <w:rFonts w:ascii="Arial" w:hAnsi="Arial" w:cs="Arial"/>
          <w:sz w:val="20"/>
          <w:szCs w:val="20"/>
        </w:rPr>
        <w:t xml:space="preserve">o respond swiftly and appropriately to all suspicions or allegations of abuse, and to ensure confidential information is restricted to the appropriate individuals </w:t>
      </w:r>
      <w:proofErr w:type="gramStart"/>
      <w:r w:rsidR="00370378" w:rsidRPr="00864844">
        <w:rPr>
          <w:rFonts w:ascii="Arial" w:hAnsi="Arial" w:cs="Arial"/>
          <w:sz w:val="20"/>
          <w:szCs w:val="20"/>
        </w:rPr>
        <w:t>within</w:t>
      </w:r>
      <w:r w:rsidRPr="00864844">
        <w:rPr>
          <w:rFonts w:ascii="Arial" w:hAnsi="Arial" w:cs="Arial"/>
          <w:sz w:val="20"/>
          <w:szCs w:val="20"/>
        </w:rPr>
        <w:t xml:space="preserve"> </w:t>
      </w:r>
      <w:r w:rsidR="0079115C">
        <w:rPr>
          <w:rFonts w:ascii="Arial" w:hAnsi="Arial" w:cs="Arial"/>
          <w:sz w:val="20"/>
          <w:szCs w:val="20"/>
        </w:rPr>
        <w:t xml:space="preserve"> LTB</w:t>
      </w:r>
      <w:proofErr w:type="gramEnd"/>
      <w:r w:rsidR="00AF138A">
        <w:rPr>
          <w:rFonts w:ascii="Arial" w:hAnsi="Arial" w:cs="Arial"/>
          <w:sz w:val="20"/>
          <w:szCs w:val="20"/>
        </w:rPr>
        <w:t xml:space="preserve"> </w:t>
      </w:r>
      <w:r w:rsidRPr="00864844">
        <w:rPr>
          <w:rFonts w:ascii="Arial" w:hAnsi="Arial" w:cs="Arial"/>
          <w:sz w:val="20"/>
          <w:szCs w:val="20"/>
        </w:rPr>
        <w:t>a</w:t>
      </w:r>
      <w:r w:rsidR="00370378" w:rsidRPr="00864844">
        <w:rPr>
          <w:rFonts w:ascii="Arial" w:hAnsi="Arial" w:cs="Arial"/>
          <w:sz w:val="20"/>
          <w:szCs w:val="20"/>
        </w:rPr>
        <w:t>nd appropriate external agencies.</w:t>
      </w:r>
    </w:p>
    <w:p w14:paraId="7C04FE68" w14:textId="77777777" w:rsidR="007D7403" w:rsidRDefault="007D7403" w:rsidP="00370378">
      <w:pPr>
        <w:rPr>
          <w:rFonts w:ascii="Arial" w:hAnsi="Arial" w:cs="Arial"/>
          <w:sz w:val="20"/>
          <w:szCs w:val="20"/>
        </w:rPr>
      </w:pPr>
    </w:p>
    <w:p w14:paraId="66A0CC52" w14:textId="77777777" w:rsidR="00370378" w:rsidRDefault="007D7403" w:rsidP="00370378">
      <w:pPr>
        <w:rPr>
          <w:rFonts w:ascii="Arial" w:hAnsi="Arial" w:cs="Arial"/>
          <w:sz w:val="20"/>
          <w:szCs w:val="20"/>
        </w:rPr>
      </w:pPr>
      <w:r>
        <w:rPr>
          <w:rFonts w:ascii="Arial" w:hAnsi="Arial" w:cs="Arial"/>
          <w:sz w:val="20"/>
          <w:szCs w:val="20"/>
        </w:rPr>
        <w:t xml:space="preserve">Although not directly relevant to our organisation, the </w:t>
      </w:r>
      <w:r w:rsidRPr="007D7403">
        <w:rPr>
          <w:rFonts w:ascii="Arial" w:hAnsi="Arial" w:cs="Arial"/>
          <w:sz w:val="20"/>
          <w:szCs w:val="20"/>
        </w:rPr>
        <w:t>Protect</w:t>
      </w:r>
      <w:r>
        <w:rPr>
          <w:rFonts w:ascii="Arial" w:hAnsi="Arial" w:cs="Arial"/>
          <w:sz w:val="20"/>
          <w:szCs w:val="20"/>
        </w:rPr>
        <w:t xml:space="preserve">ion of Children Act 1999 (POCA) and List 99 legislation is available to view on request and will be covered as part of </w:t>
      </w:r>
      <w:proofErr w:type="gramStart"/>
      <w:r>
        <w:rPr>
          <w:rFonts w:ascii="Arial" w:hAnsi="Arial" w:cs="Arial"/>
          <w:sz w:val="20"/>
          <w:szCs w:val="20"/>
        </w:rPr>
        <w:t>employees</w:t>
      </w:r>
      <w:proofErr w:type="gramEnd"/>
      <w:r>
        <w:rPr>
          <w:rFonts w:ascii="Arial" w:hAnsi="Arial" w:cs="Arial"/>
          <w:sz w:val="20"/>
          <w:szCs w:val="20"/>
        </w:rPr>
        <w:t xml:space="preserve"> induction.</w:t>
      </w:r>
    </w:p>
    <w:p w14:paraId="41CB5F66" w14:textId="77777777" w:rsidR="007D7403" w:rsidRPr="00864844" w:rsidRDefault="007D7403" w:rsidP="00370378">
      <w:pPr>
        <w:rPr>
          <w:rFonts w:ascii="Arial" w:hAnsi="Arial" w:cs="Arial"/>
          <w:sz w:val="20"/>
          <w:szCs w:val="20"/>
        </w:rPr>
      </w:pPr>
    </w:p>
    <w:p w14:paraId="32179E54" w14:textId="77777777" w:rsidR="00937D57" w:rsidRPr="00864844" w:rsidRDefault="00937D57" w:rsidP="00370378">
      <w:pPr>
        <w:pStyle w:val="BodyText"/>
        <w:rPr>
          <w:rFonts w:ascii="Arial" w:hAnsi="Arial" w:cs="Arial"/>
          <w:i/>
          <w:sz w:val="20"/>
          <w:szCs w:val="20"/>
        </w:rPr>
      </w:pPr>
      <w:r w:rsidRPr="00864844">
        <w:rPr>
          <w:rFonts w:ascii="Arial" w:hAnsi="Arial" w:cs="Arial"/>
          <w:i/>
          <w:sz w:val="20"/>
          <w:szCs w:val="20"/>
        </w:rPr>
        <w:t>Who do we mean by vulnerable persons?</w:t>
      </w:r>
    </w:p>
    <w:p w14:paraId="4F21C0ED" w14:textId="77777777" w:rsidR="00E05C5A" w:rsidRPr="00864844" w:rsidRDefault="00E05C5A" w:rsidP="00370378">
      <w:pPr>
        <w:pStyle w:val="BodyText"/>
        <w:rPr>
          <w:rFonts w:ascii="Arial" w:hAnsi="Arial" w:cs="Arial"/>
          <w:sz w:val="20"/>
          <w:szCs w:val="20"/>
          <w:lang w:val="en"/>
        </w:rPr>
      </w:pPr>
    </w:p>
    <w:p w14:paraId="5CF317B7" w14:textId="77777777" w:rsidR="00E05C5A" w:rsidRPr="007D7403" w:rsidRDefault="00E05C5A" w:rsidP="007D7403">
      <w:pPr>
        <w:rPr>
          <w:rFonts w:ascii="Arial" w:hAnsi="Arial" w:cs="Arial"/>
          <w:sz w:val="20"/>
          <w:szCs w:val="20"/>
        </w:rPr>
      </w:pPr>
      <w:r w:rsidRPr="007D7403">
        <w:rPr>
          <w:rFonts w:ascii="Arial" w:hAnsi="Arial" w:cs="Arial"/>
          <w:sz w:val="20"/>
          <w:szCs w:val="20"/>
        </w:rPr>
        <w:t>"Children</w:t>
      </w:r>
      <w:r w:rsidR="00ED3810" w:rsidRPr="007D7403">
        <w:rPr>
          <w:rFonts w:ascii="Arial" w:hAnsi="Arial" w:cs="Arial"/>
          <w:sz w:val="20"/>
          <w:szCs w:val="20"/>
        </w:rPr>
        <w:t>” up to the age of 16 or young people</w:t>
      </w:r>
      <w:r w:rsidRPr="007D7403">
        <w:rPr>
          <w:rFonts w:ascii="Arial" w:hAnsi="Arial" w:cs="Arial"/>
          <w:sz w:val="20"/>
          <w:szCs w:val="20"/>
        </w:rPr>
        <w:t xml:space="preserve"> aged 16</w:t>
      </w:r>
      <w:r w:rsidR="00A91B71" w:rsidRPr="007D7403">
        <w:rPr>
          <w:rFonts w:ascii="Arial" w:hAnsi="Arial" w:cs="Arial"/>
          <w:sz w:val="20"/>
          <w:szCs w:val="20"/>
        </w:rPr>
        <w:t>-18</w:t>
      </w:r>
      <w:r w:rsidRPr="007D7403">
        <w:rPr>
          <w:rFonts w:ascii="Arial" w:hAnsi="Arial" w:cs="Arial"/>
          <w:sz w:val="20"/>
          <w:szCs w:val="20"/>
        </w:rPr>
        <w:t xml:space="preserve"> who ha</w:t>
      </w:r>
      <w:r w:rsidR="00ED3810" w:rsidRPr="007D7403">
        <w:rPr>
          <w:rFonts w:ascii="Arial" w:hAnsi="Arial" w:cs="Arial"/>
          <w:sz w:val="20"/>
          <w:szCs w:val="20"/>
        </w:rPr>
        <w:t>ve</w:t>
      </w:r>
      <w:r w:rsidRPr="007D7403">
        <w:rPr>
          <w:rFonts w:ascii="Arial" w:hAnsi="Arial" w:cs="Arial"/>
          <w:sz w:val="20"/>
          <w:szCs w:val="20"/>
        </w:rPr>
        <w:t xml:space="preserve"> </w:t>
      </w:r>
      <w:r w:rsidR="008D1CE2" w:rsidRPr="007D7403">
        <w:rPr>
          <w:rFonts w:ascii="Arial" w:hAnsi="Arial" w:cs="Arial"/>
          <w:sz w:val="20"/>
          <w:szCs w:val="20"/>
        </w:rPr>
        <w:t>a physical, mental or chronic illness</w:t>
      </w:r>
      <w:r w:rsidR="00A91B71" w:rsidRPr="007D7403">
        <w:rPr>
          <w:rFonts w:ascii="Arial" w:hAnsi="Arial" w:cs="Arial"/>
          <w:sz w:val="20"/>
          <w:szCs w:val="20"/>
        </w:rPr>
        <w:t>/</w:t>
      </w:r>
      <w:r w:rsidR="008D1CE2" w:rsidRPr="007D7403">
        <w:rPr>
          <w:rFonts w:ascii="Arial" w:hAnsi="Arial" w:cs="Arial"/>
          <w:sz w:val="20"/>
          <w:szCs w:val="20"/>
        </w:rPr>
        <w:t>disability.</w:t>
      </w:r>
    </w:p>
    <w:p w14:paraId="74E1BC97" w14:textId="77777777" w:rsidR="00E05C5A" w:rsidRPr="007D7403" w:rsidRDefault="00E05C5A" w:rsidP="007D7403">
      <w:pPr>
        <w:rPr>
          <w:rFonts w:ascii="Arial" w:hAnsi="Arial" w:cs="Arial"/>
          <w:sz w:val="20"/>
          <w:szCs w:val="20"/>
        </w:rPr>
      </w:pPr>
    </w:p>
    <w:p w14:paraId="130CE964" w14:textId="77777777" w:rsidR="00937D57" w:rsidRPr="007D7403" w:rsidRDefault="001F344B" w:rsidP="007D7403">
      <w:pPr>
        <w:rPr>
          <w:rFonts w:ascii="Arial" w:hAnsi="Arial" w:cs="Arial"/>
          <w:sz w:val="20"/>
          <w:szCs w:val="20"/>
        </w:rPr>
      </w:pPr>
      <w:r w:rsidRPr="007D7403">
        <w:rPr>
          <w:rFonts w:ascii="Arial" w:hAnsi="Arial" w:cs="Arial"/>
          <w:sz w:val="20"/>
          <w:szCs w:val="20"/>
        </w:rPr>
        <w:t>"Vulnerable adult",</w:t>
      </w:r>
      <w:r w:rsidR="007C5B22" w:rsidRPr="007D7403">
        <w:rPr>
          <w:rFonts w:ascii="Arial" w:hAnsi="Arial" w:cs="Arial"/>
          <w:sz w:val="20"/>
          <w:szCs w:val="20"/>
        </w:rPr>
        <w:t xml:space="preserve"> is now defined as anyone receiving specific support (</w:t>
      </w:r>
      <w:proofErr w:type="spellStart"/>
      <w:proofErr w:type="gramStart"/>
      <w:r w:rsidR="007C5B22" w:rsidRPr="007D7403">
        <w:rPr>
          <w:rFonts w:ascii="Arial" w:hAnsi="Arial" w:cs="Arial"/>
          <w:sz w:val="20"/>
          <w:szCs w:val="20"/>
        </w:rPr>
        <w:t>ie</w:t>
      </w:r>
      <w:proofErr w:type="spellEnd"/>
      <w:proofErr w:type="gramEnd"/>
      <w:r w:rsidR="007C5B22" w:rsidRPr="007D7403">
        <w:rPr>
          <w:rFonts w:ascii="Arial" w:hAnsi="Arial" w:cs="Arial"/>
          <w:sz w:val="20"/>
          <w:szCs w:val="20"/>
        </w:rPr>
        <w:t xml:space="preserve"> medical care). This means that any adult is considered vulnerable at the point of receiving these, and is not necessarily considered 'vulnerable' at other times</w:t>
      </w:r>
      <w:r w:rsidRPr="007D7403">
        <w:rPr>
          <w:rFonts w:ascii="Arial" w:hAnsi="Arial" w:cs="Arial"/>
          <w:sz w:val="20"/>
          <w:szCs w:val="20"/>
        </w:rPr>
        <w:br/>
        <w:t> </w:t>
      </w:r>
    </w:p>
    <w:p w14:paraId="7162509B" w14:textId="77777777" w:rsidR="007D7403" w:rsidRPr="007D7403" w:rsidRDefault="007D7403" w:rsidP="007D7403">
      <w:pPr>
        <w:rPr>
          <w:rFonts w:ascii="Arial" w:hAnsi="Arial" w:cs="Arial"/>
          <w:b/>
          <w:i/>
          <w:sz w:val="20"/>
          <w:szCs w:val="20"/>
        </w:rPr>
      </w:pPr>
      <w:r w:rsidRPr="007D7403">
        <w:rPr>
          <w:rFonts w:ascii="Arial" w:hAnsi="Arial" w:cs="Arial"/>
          <w:b/>
          <w:i/>
          <w:sz w:val="20"/>
          <w:szCs w:val="20"/>
        </w:rPr>
        <w:t>What do we mean by abuse?</w:t>
      </w:r>
    </w:p>
    <w:p w14:paraId="63BB3BC0" w14:textId="77777777" w:rsidR="007D7403" w:rsidRPr="007D7403" w:rsidRDefault="007D7403" w:rsidP="007D7403">
      <w:pPr>
        <w:rPr>
          <w:rFonts w:ascii="Arial" w:hAnsi="Arial" w:cs="Arial"/>
          <w:sz w:val="20"/>
          <w:szCs w:val="20"/>
        </w:rPr>
      </w:pPr>
    </w:p>
    <w:p w14:paraId="20F00EE4" w14:textId="77777777" w:rsidR="007D7403" w:rsidRPr="00864844" w:rsidRDefault="007D7403" w:rsidP="007D7403">
      <w:pPr>
        <w:rPr>
          <w:rFonts w:ascii="Arial" w:hAnsi="Arial" w:cs="Arial"/>
          <w:sz w:val="20"/>
          <w:szCs w:val="20"/>
        </w:rPr>
      </w:pPr>
      <w:r w:rsidRPr="007D7403">
        <w:rPr>
          <w:rFonts w:ascii="Arial" w:hAnsi="Arial" w:cs="Arial"/>
          <w:b/>
          <w:bCs/>
          <w:sz w:val="20"/>
          <w:szCs w:val="20"/>
        </w:rPr>
        <w:t>Physical abuse</w:t>
      </w:r>
      <w:r w:rsidRPr="007D7403">
        <w:rPr>
          <w:rFonts w:ascii="Arial" w:hAnsi="Arial" w:cs="Arial"/>
          <w:sz w:val="20"/>
          <w:szCs w:val="20"/>
        </w:rPr>
        <w:br/>
        <w:t xml:space="preserve">Examples </w:t>
      </w:r>
      <w:proofErr w:type="gramStart"/>
      <w:r w:rsidRPr="007D7403">
        <w:rPr>
          <w:rFonts w:ascii="Arial" w:hAnsi="Arial" w:cs="Arial"/>
          <w:sz w:val="20"/>
          <w:szCs w:val="20"/>
        </w:rPr>
        <w:t>include:</w:t>
      </w:r>
      <w:proofErr w:type="gramEnd"/>
      <w:r w:rsidRPr="007D7403">
        <w:rPr>
          <w:rFonts w:ascii="Arial" w:hAnsi="Arial" w:cs="Arial"/>
          <w:sz w:val="20"/>
          <w:szCs w:val="20"/>
        </w:rPr>
        <w:t xml:space="preserve"> Slapping, pushing, kicking, rough handling, twisting of limbs/ extremities, misuse of medication, or inappropriate sanctions or restraint.</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Sexual abuse</w:t>
      </w:r>
      <w:r w:rsidRPr="007D7403">
        <w:rPr>
          <w:rFonts w:ascii="Arial" w:hAnsi="Arial" w:cs="Arial"/>
          <w:sz w:val="20"/>
          <w:szCs w:val="20"/>
        </w:rPr>
        <w:br/>
        <w:t>Examples include: Rape and sexual assault or sexual acts to which the vulnerable adult has not consented, could not consent or was pressured into consenting.  Non-contact abuse such as voyeurism, involvement in pornography.</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Psychological / Emotional abuse</w:t>
      </w:r>
      <w:r w:rsidRPr="007D7403">
        <w:rPr>
          <w:rFonts w:ascii="Arial" w:hAnsi="Arial" w:cs="Arial"/>
          <w:sz w:val="20"/>
          <w:szCs w:val="20"/>
        </w:rPr>
        <w:br/>
        <w:t>Examples include: verbal assault or intimidation, emotional abuse, deprivation of contact verbal abuse, threats of harm or abandonment, humiliation or blaming, overriding of consent, choices or wishes, felling worthless, frightened or unloved.</w:t>
      </w:r>
      <w:r w:rsidRPr="007D7403">
        <w:rPr>
          <w:rFonts w:ascii="Arial" w:hAnsi="Arial" w:cs="Arial"/>
          <w:sz w:val="20"/>
          <w:szCs w:val="20"/>
        </w:rPr>
        <w:br/>
      </w:r>
      <w:r w:rsidRPr="007D7403">
        <w:rPr>
          <w:rFonts w:ascii="Arial" w:hAnsi="Arial" w:cs="Arial"/>
          <w:b/>
          <w:bCs/>
          <w:sz w:val="20"/>
          <w:szCs w:val="20"/>
        </w:rPr>
        <w:t>NB:</w:t>
      </w:r>
      <w:r w:rsidRPr="007D7403">
        <w:rPr>
          <w:rFonts w:ascii="Arial" w:hAnsi="Arial" w:cs="Arial"/>
          <w:sz w:val="20"/>
          <w:szCs w:val="20"/>
        </w:rPr>
        <w:t> Psychological/emotional abuse will usually occur in conjunction with other forms of abuse.</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Financial abuse</w:t>
      </w:r>
      <w:r w:rsidRPr="007D7403">
        <w:rPr>
          <w:rFonts w:ascii="Arial" w:hAnsi="Arial" w:cs="Arial"/>
          <w:sz w:val="20"/>
          <w:szCs w:val="20"/>
        </w:rPr>
        <w:br/>
        <w:t>Examples include: theft, fraud, exploitation, and pressure in connections with wills, property, possessions or benefits.</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Neglect and acts of omission</w:t>
      </w:r>
      <w:r w:rsidRPr="007D7403">
        <w:rPr>
          <w:rFonts w:ascii="Arial" w:hAnsi="Arial" w:cs="Arial"/>
          <w:sz w:val="20"/>
          <w:szCs w:val="20"/>
        </w:rPr>
        <w:br/>
        <w:t xml:space="preserve">Examples include: ignoring medical or physical care needs, failure to provide access to </w:t>
      </w:r>
      <w:r w:rsidRPr="007D7403">
        <w:rPr>
          <w:rFonts w:ascii="Arial" w:hAnsi="Arial" w:cs="Arial"/>
          <w:sz w:val="20"/>
          <w:szCs w:val="20"/>
        </w:rPr>
        <w:lastRenderedPageBreak/>
        <w:t>appropriate health, social care or educational services, the withholding of the necessities of life, such as medication, adequate nutrition and heating.</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Discriminatory abuse</w:t>
      </w:r>
      <w:r w:rsidRPr="007D7403">
        <w:rPr>
          <w:rFonts w:ascii="Arial" w:hAnsi="Arial" w:cs="Arial"/>
          <w:sz w:val="20"/>
          <w:szCs w:val="20"/>
        </w:rPr>
        <w:br/>
        <w:t>This abuse is usually motivated by discriminatory and oppressive attitudes towards race gender, culture background, religion physical and/ or sensory impairment, sexual orientation and age.</w:t>
      </w:r>
      <w:r w:rsidRPr="007D7403">
        <w:rPr>
          <w:rFonts w:ascii="Arial" w:hAnsi="Arial" w:cs="Arial"/>
          <w:sz w:val="20"/>
          <w:szCs w:val="20"/>
        </w:rPr>
        <w:br/>
      </w:r>
      <w:r w:rsidRPr="007D7403">
        <w:rPr>
          <w:rFonts w:ascii="Arial" w:hAnsi="Arial" w:cs="Arial"/>
          <w:sz w:val="20"/>
          <w:szCs w:val="20"/>
        </w:rPr>
        <w:br/>
      </w:r>
      <w:r w:rsidRPr="007D7403">
        <w:rPr>
          <w:rFonts w:ascii="Arial" w:hAnsi="Arial" w:cs="Arial"/>
          <w:b/>
          <w:bCs/>
          <w:sz w:val="20"/>
          <w:szCs w:val="20"/>
        </w:rPr>
        <w:t>Institutional abuse, neglect and poor practice</w:t>
      </w:r>
      <w:r w:rsidRPr="007D7403">
        <w:rPr>
          <w:rFonts w:ascii="Arial" w:hAnsi="Arial" w:cs="Arial"/>
          <w:sz w:val="20"/>
          <w:szCs w:val="20"/>
        </w:rPr>
        <w:br/>
        <w:t>This may take the form of isolated incidents of poor or unsatisfactory professional practice at one end of the spectrum, through to persuasive ill treatment or gross misconduct.</w:t>
      </w:r>
    </w:p>
    <w:p w14:paraId="34780803" w14:textId="77777777" w:rsidR="008D1CE2" w:rsidRPr="00864844" w:rsidRDefault="008D1CE2" w:rsidP="00370378">
      <w:pPr>
        <w:pStyle w:val="BodyText"/>
        <w:rPr>
          <w:rFonts w:ascii="Arial" w:hAnsi="Arial" w:cs="Arial"/>
          <w:i/>
          <w:sz w:val="20"/>
          <w:szCs w:val="20"/>
        </w:rPr>
      </w:pPr>
    </w:p>
    <w:p w14:paraId="7BD823FE" w14:textId="77777777" w:rsidR="00937D57" w:rsidRPr="00864844" w:rsidRDefault="008D1CE2" w:rsidP="00370378">
      <w:pPr>
        <w:pStyle w:val="BodyText"/>
        <w:rPr>
          <w:rFonts w:ascii="Arial" w:hAnsi="Arial" w:cs="Arial"/>
          <w:i/>
          <w:sz w:val="20"/>
          <w:szCs w:val="20"/>
        </w:rPr>
      </w:pPr>
      <w:r w:rsidRPr="00864844">
        <w:rPr>
          <w:rFonts w:ascii="Arial" w:hAnsi="Arial" w:cs="Arial"/>
          <w:i/>
          <w:sz w:val="20"/>
          <w:szCs w:val="20"/>
        </w:rPr>
        <w:t>Level of checks:</w:t>
      </w:r>
    </w:p>
    <w:p w14:paraId="2DE9BD5D" w14:textId="294E000B" w:rsidR="008D1CE2" w:rsidRPr="00864844" w:rsidRDefault="008D1CE2" w:rsidP="00370378">
      <w:pPr>
        <w:pStyle w:val="BodyText"/>
        <w:rPr>
          <w:rFonts w:ascii="Arial" w:hAnsi="Arial" w:cs="Arial"/>
          <w:b w:val="0"/>
          <w:sz w:val="20"/>
          <w:szCs w:val="20"/>
        </w:rPr>
      </w:pPr>
      <w:r w:rsidRPr="00864844">
        <w:rPr>
          <w:rFonts w:ascii="Arial" w:hAnsi="Arial" w:cs="Arial"/>
          <w:b w:val="0"/>
          <w:sz w:val="20"/>
          <w:szCs w:val="20"/>
        </w:rPr>
        <w:t xml:space="preserve">There </w:t>
      </w:r>
      <w:r w:rsidR="007C5B22" w:rsidRPr="00864844">
        <w:rPr>
          <w:rFonts w:ascii="Arial" w:hAnsi="Arial" w:cs="Arial"/>
          <w:b w:val="0"/>
          <w:sz w:val="20"/>
          <w:szCs w:val="20"/>
        </w:rPr>
        <w:t>are various</w:t>
      </w:r>
      <w:r w:rsidRPr="00864844">
        <w:rPr>
          <w:rFonts w:ascii="Arial" w:hAnsi="Arial" w:cs="Arial"/>
          <w:b w:val="0"/>
          <w:sz w:val="20"/>
          <w:szCs w:val="20"/>
        </w:rPr>
        <w:t xml:space="preserve"> levels of checks which can be undertaken with the </w:t>
      </w:r>
      <w:r w:rsidR="007C5B22">
        <w:rPr>
          <w:rFonts w:ascii="Arial" w:hAnsi="Arial" w:cs="Arial"/>
          <w:b w:val="0"/>
          <w:sz w:val="20"/>
          <w:szCs w:val="20"/>
        </w:rPr>
        <w:t>Disclosure and Barring Service</w:t>
      </w:r>
      <w:r w:rsidRPr="00864844">
        <w:rPr>
          <w:rFonts w:ascii="Arial" w:hAnsi="Arial" w:cs="Arial"/>
          <w:b w:val="0"/>
          <w:sz w:val="20"/>
          <w:szCs w:val="20"/>
        </w:rPr>
        <w:t xml:space="preserve"> </w:t>
      </w:r>
      <w:r w:rsidR="007C5B22">
        <w:rPr>
          <w:rFonts w:ascii="Arial" w:hAnsi="Arial" w:cs="Arial"/>
          <w:b w:val="0"/>
          <w:sz w:val="20"/>
          <w:szCs w:val="20"/>
        </w:rPr>
        <w:t>to</w:t>
      </w:r>
      <w:r w:rsidR="00FA5C25" w:rsidRPr="00864844">
        <w:rPr>
          <w:rFonts w:ascii="Arial" w:hAnsi="Arial" w:cs="Arial"/>
          <w:b w:val="0"/>
          <w:sz w:val="20"/>
          <w:szCs w:val="20"/>
        </w:rPr>
        <w:t xml:space="preserve"> determine the type of check required</w:t>
      </w:r>
      <w:r w:rsidR="007E5604">
        <w:rPr>
          <w:rFonts w:ascii="Arial" w:hAnsi="Arial" w:cs="Arial"/>
          <w:b w:val="0"/>
          <w:sz w:val="20"/>
          <w:szCs w:val="20"/>
        </w:rPr>
        <w:t xml:space="preserve">. </w:t>
      </w:r>
      <w:r w:rsidR="0079115C">
        <w:rPr>
          <w:rFonts w:ascii="Arial" w:hAnsi="Arial" w:cs="Arial"/>
          <w:b w:val="0"/>
          <w:sz w:val="20"/>
          <w:szCs w:val="20"/>
        </w:rPr>
        <w:t>LTB</w:t>
      </w:r>
      <w:r w:rsidR="00DE675C" w:rsidRPr="00864844">
        <w:rPr>
          <w:rFonts w:ascii="Arial" w:hAnsi="Arial" w:cs="Arial"/>
          <w:b w:val="0"/>
          <w:sz w:val="20"/>
          <w:szCs w:val="20"/>
        </w:rPr>
        <w:t xml:space="preserve"> </w:t>
      </w:r>
      <w:r w:rsidR="00FE31F1" w:rsidRPr="00864844">
        <w:rPr>
          <w:rFonts w:ascii="Arial" w:hAnsi="Arial" w:cs="Arial"/>
          <w:b w:val="0"/>
          <w:sz w:val="20"/>
          <w:szCs w:val="20"/>
        </w:rPr>
        <w:t>will con</w:t>
      </w:r>
      <w:r w:rsidR="00421DA9">
        <w:rPr>
          <w:rFonts w:ascii="Arial" w:hAnsi="Arial" w:cs="Arial"/>
          <w:b w:val="0"/>
          <w:sz w:val="20"/>
          <w:szCs w:val="20"/>
        </w:rPr>
        <w:t xml:space="preserve">sult </w:t>
      </w:r>
      <w:proofErr w:type="gramStart"/>
      <w:r w:rsidR="00421DA9">
        <w:rPr>
          <w:rFonts w:ascii="Arial" w:hAnsi="Arial" w:cs="Arial"/>
          <w:b w:val="0"/>
          <w:sz w:val="20"/>
          <w:szCs w:val="20"/>
        </w:rPr>
        <w:t>direct</w:t>
      </w:r>
      <w:proofErr w:type="gramEnd"/>
      <w:r w:rsidR="00421DA9">
        <w:rPr>
          <w:rFonts w:ascii="Arial" w:hAnsi="Arial" w:cs="Arial"/>
          <w:b w:val="0"/>
          <w:sz w:val="20"/>
          <w:szCs w:val="20"/>
        </w:rPr>
        <w:t xml:space="preserve"> with </w:t>
      </w:r>
      <w:r w:rsidR="007C5B22">
        <w:rPr>
          <w:rFonts w:ascii="Arial" w:hAnsi="Arial" w:cs="Arial"/>
          <w:b w:val="0"/>
          <w:sz w:val="20"/>
          <w:szCs w:val="20"/>
        </w:rPr>
        <w:t>DBS</w:t>
      </w:r>
      <w:r w:rsidR="00421DA9">
        <w:rPr>
          <w:rFonts w:ascii="Arial" w:hAnsi="Arial" w:cs="Arial"/>
          <w:b w:val="0"/>
          <w:sz w:val="20"/>
          <w:szCs w:val="20"/>
        </w:rPr>
        <w:t xml:space="preserve"> guidelines.</w:t>
      </w:r>
    </w:p>
    <w:p w14:paraId="7B125673" w14:textId="77777777" w:rsidR="00937D57" w:rsidRPr="00864844" w:rsidRDefault="00937D57" w:rsidP="00370378">
      <w:pPr>
        <w:pStyle w:val="BodyText"/>
        <w:rPr>
          <w:rFonts w:ascii="Arial" w:hAnsi="Arial" w:cs="Arial"/>
          <w:i/>
          <w:sz w:val="20"/>
          <w:szCs w:val="20"/>
        </w:rPr>
      </w:pPr>
    </w:p>
    <w:p w14:paraId="098B666D" w14:textId="77777777" w:rsidR="00370378" w:rsidRPr="00864844" w:rsidRDefault="00370378" w:rsidP="00370378">
      <w:pPr>
        <w:pStyle w:val="BodyText"/>
        <w:rPr>
          <w:rFonts w:ascii="Arial" w:hAnsi="Arial" w:cs="Arial"/>
          <w:i/>
          <w:sz w:val="20"/>
          <w:szCs w:val="20"/>
        </w:rPr>
      </w:pPr>
      <w:r w:rsidRPr="00864844">
        <w:rPr>
          <w:rFonts w:ascii="Arial" w:hAnsi="Arial" w:cs="Arial"/>
          <w:i/>
          <w:sz w:val="20"/>
          <w:szCs w:val="20"/>
        </w:rPr>
        <w:t>Recruitment:</w:t>
      </w:r>
    </w:p>
    <w:p w14:paraId="43E525C2" w14:textId="0B68097E" w:rsidR="00937D57" w:rsidRPr="00864844" w:rsidRDefault="00370378" w:rsidP="00370378">
      <w:pPr>
        <w:pStyle w:val="BodyText"/>
        <w:rPr>
          <w:rFonts w:ascii="Arial" w:hAnsi="Arial" w:cs="Arial"/>
          <w:b w:val="0"/>
          <w:bCs w:val="0"/>
          <w:sz w:val="20"/>
          <w:szCs w:val="20"/>
        </w:rPr>
      </w:pPr>
      <w:r w:rsidRPr="00864844">
        <w:rPr>
          <w:rFonts w:ascii="Arial" w:hAnsi="Arial" w:cs="Arial"/>
          <w:b w:val="0"/>
          <w:bCs w:val="0"/>
          <w:sz w:val="20"/>
          <w:szCs w:val="20"/>
        </w:rPr>
        <w:t>All reasonable steps will be taken to ensure unsuitable individuals are prevented fr</w:t>
      </w:r>
      <w:r w:rsidR="00937D57" w:rsidRPr="00864844">
        <w:rPr>
          <w:rFonts w:ascii="Arial" w:hAnsi="Arial" w:cs="Arial"/>
          <w:b w:val="0"/>
          <w:bCs w:val="0"/>
          <w:sz w:val="20"/>
          <w:szCs w:val="20"/>
        </w:rPr>
        <w:t xml:space="preserve">om having any involvement </w:t>
      </w:r>
      <w:r w:rsidR="007E5604" w:rsidRPr="00864844">
        <w:rPr>
          <w:rFonts w:ascii="Arial" w:hAnsi="Arial" w:cs="Arial"/>
          <w:b w:val="0"/>
          <w:bCs w:val="0"/>
          <w:sz w:val="20"/>
          <w:szCs w:val="20"/>
        </w:rPr>
        <w:t xml:space="preserve">with </w:t>
      </w:r>
      <w:r w:rsidR="007E5604">
        <w:rPr>
          <w:rFonts w:ascii="Arial" w:hAnsi="Arial" w:cs="Arial"/>
          <w:b w:val="0"/>
          <w:bCs w:val="0"/>
          <w:sz w:val="20"/>
          <w:szCs w:val="20"/>
        </w:rPr>
        <w:t>LTB</w:t>
      </w:r>
      <w:r w:rsidR="00421DA9">
        <w:rPr>
          <w:rFonts w:ascii="Arial" w:hAnsi="Arial" w:cs="Arial"/>
          <w:bCs w:val="0"/>
          <w:sz w:val="20"/>
          <w:szCs w:val="20"/>
        </w:rPr>
        <w:t>.</w:t>
      </w:r>
      <w:r w:rsidR="00FA5C25" w:rsidRPr="00864844">
        <w:rPr>
          <w:rFonts w:ascii="Arial" w:hAnsi="Arial" w:cs="Arial"/>
          <w:b w:val="0"/>
          <w:bCs w:val="0"/>
          <w:sz w:val="20"/>
          <w:szCs w:val="20"/>
        </w:rPr>
        <w:t xml:space="preserve">  </w:t>
      </w:r>
    </w:p>
    <w:p w14:paraId="48E66C3A" w14:textId="77777777" w:rsidR="00421DA9" w:rsidRDefault="00421DA9" w:rsidP="00FA5C25">
      <w:pPr>
        <w:rPr>
          <w:rFonts w:ascii="Arial" w:hAnsi="Arial" w:cs="Arial"/>
          <w:b/>
          <w:i/>
          <w:sz w:val="20"/>
          <w:szCs w:val="20"/>
        </w:rPr>
      </w:pPr>
    </w:p>
    <w:p w14:paraId="4AD2C45D" w14:textId="77777777" w:rsidR="00FA5C25" w:rsidRPr="00864844" w:rsidRDefault="00421DA9" w:rsidP="00FA5C25">
      <w:pPr>
        <w:rPr>
          <w:rFonts w:ascii="Arial" w:hAnsi="Arial" w:cs="Arial"/>
          <w:sz w:val="20"/>
          <w:szCs w:val="20"/>
        </w:rPr>
      </w:pPr>
      <w:r>
        <w:rPr>
          <w:rFonts w:ascii="Arial" w:hAnsi="Arial" w:cs="Arial"/>
          <w:b/>
          <w:i/>
          <w:sz w:val="20"/>
          <w:szCs w:val="20"/>
        </w:rPr>
        <w:t>S</w:t>
      </w:r>
      <w:r w:rsidR="00FA5C25" w:rsidRPr="00864844">
        <w:rPr>
          <w:rFonts w:ascii="Arial" w:hAnsi="Arial" w:cs="Arial"/>
          <w:b/>
          <w:i/>
          <w:sz w:val="20"/>
          <w:szCs w:val="20"/>
        </w:rPr>
        <w:t>election:</w:t>
      </w:r>
    </w:p>
    <w:p w14:paraId="12C3EEB7" w14:textId="77777777" w:rsidR="00FA5C25" w:rsidRPr="00864844" w:rsidRDefault="00FA5C25" w:rsidP="00FA5C25">
      <w:pPr>
        <w:numPr>
          <w:ilvl w:val="0"/>
          <w:numId w:val="2"/>
        </w:numPr>
        <w:rPr>
          <w:rFonts w:ascii="Arial" w:hAnsi="Arial" w:cs="Arial"/>
          <w:sz w:val="20"/>
          <w:szCs w:val="20"/>
        </w:rPr>
      </w:pPr>
      <w:r w:rsidRPr="00864844">
        <w:rPr>
          <w:rFonts w:ascii="Arial" w:hAnsi="Arial" w:cs="Arial"/>
          <w:sz w:val="20"/>
          <w:szCs w:val="20"/>
        </w:rPr>
        <w:t>All new volunteers/staff who work with vulnerable people shall complete an application form.</w:t>
      </w:r>
    </w:p>
    <w:p w14:paraId="01A9AE89" w14:textId="77777777" w:rsidR="00FA5C25" w:rsidRPr="00864844" w:rsidRDefault="00FA5C25" w:rsidP="00FA5C25">
      <w:pPr>
        <w:numPr>
          <w:ilvl w:val="0"/>
          <w:numId w:val="2"/>
        </w:numPr>
        <w:rPr>
          <w:rFonts w:ascii="Arial" w:hAnsi="Arial" w:cs="Arial"/>
          <w:sz w:val="20"/>
          <w:szCs w:val="20"/>
        </w:rPr>
      </w:pPr>
      <w:r w:rsidRPr="00864844">
        <w:rPr>
          <w:rFonts w:ascii="Arial" w:hAnsi="Arial" w:cs="Arial"/>
          <w:sz w:val="20"/>
          <w:szCs w:val="20"/>
        </w:rPr>
        <w:t>Before commencing employment/voluntary work, staff/volunteers will be asked to attend an interview with the project leaders.  The level and formality of the interview will depend on the role and work involved.</w:t>
      </w:r>
    </w:p>
    <w:p w14:paraId="65997F41" w14:textId="77777777" w:rsidR="00FA5C25" w:rsidRPr="00864844" w:rsidRDefault="00FA5C25" w:rsidP="00FA5C25">
      <w:pPr>
        <w:numPr>
          <w:ilvl w:val="0"/>
          <w:numId w:val="2"/>
        </w:numPr>
        <w:rPr>
          <w:rFonts w:ascii="Arial" w:hAnsi="Arial" w:cs="Arial"/>
          <w:sz w:val="20"/>
          <w:szCs w:val="20"/>
        </w:rPr>
      </w:pPr>
      <w:r w:rsidRPr="00864844">
        <w:rPr>
          <w:rFonts w:ascii="Arial" w:hAnsi="Arial" w:cs="Arial"/>
          <w:sz w:val="20"/>
          <w:szCs w:val="20"/>
        </w:rPr>
        <w:t>All new staff/volunteers will be required to provide two references.</w:t>
      </w:r>
    </w:p>
    <w:p w14:paraId="4CB3D760" w14:textId="77777777" w:rsidR="003B18D6" w:rsidRPr="00864844" w:rsidRDefault="003B18D6" w:rsidP="00FA5C25">
      <w:pPr>
        <w:numPr>
          <w:ilvl w:val="0"/>
          <w:numId w:val="2"/>
        </w:numPr>
        <w:rPr>
          <w:rFonts w:ascii="Arial" w:hAnsi="Arial" w:cs="Arial"/>
          <w:sz w:val="20"/>
          <w:szCs w:val="20"/>
        </w:rPr>
      </w:pPr>
      <w:r w:rsidRPr="00864844">
        <w:rPr>
          <w:rFonts w:ascii="Arial" w:hAnsi="Arial" w:cs="Arial"/>
          <w:sz w:val="20"/>
          <w:szCs w:val="20"/>
        </w:rPr>
        <w:t xml:space="preserve">Employee/volunteer recruitment procedures will include a </w:t>
      </w:r>
      <w:r w:rsidR="007C5B22">
        <w:rPr>
          <w:rFonts w:ascii="Arial" w:hAnsi="Arial" w:cs="Arial"/>
          <w:sz w:val="20"/>
          <w:szCs w:val="20"/>
        </w:rPr>
        <w:t xml:space="preserve">Disclosure and Barring Service/ </w:t>
      </w:r>
      <w:r w:rsidR="00421DA9">
        <w:rPr>
          <w:rFonts w:ascii="Arial" w:hAnsi="Arial" w:cs="Arial"/>
          <w:sz w:val="20"/>
          <w:szCs w:val="20"/>
        </w:rPr>
        <w:t>DBS check</w:t>
      </w:r>
      <w:r w:rsidRPr="00864844">
        <w:rPr>
          <w:rFonts w:ascii="Arial" w:hAnsi="Arial" w:cs="Arial"/>
          <w:sz w:val="20"/>
          <w:szCs w:val="20"/>
        </w:rPr>
        <w:t>, at the appropriate level, for all personnel with access to vulnerable people and should always include self-declaration and the use of references. This will include all members of the management/executive committee. All prospective employees/volunteers should be ‘interviewed’, for volunteers this need not be a formal interview.</w:t>
      </w:r>
    </w:p>
    <w:p w14:paraId="2A5A5F5C" w14:textId="77777777" w:rsidR="00370378" w:rsidRPr="00864844" w:rsidRDefault="00370378" w:rsidP="00370378">
      <w:pPr>
        <w:rPr>
          <w:rFonts w:ascii="Arial" w:hAnsi="Arial" w:cs="Arial"/>
          <w:sz w:val="20"/>
          <w:szCs w:val="20"/>
        </w:rPr>
      </w:pPr>
    </w:p>
    <w:p w14:paraId="68090BF5" w14:textId="77777777" w:rsidR="00370378" w:rsidRPr="00864844" w:rsidRDefault="00370378" w:rsidP="00370378">
      <w:pPr>
        <w:rPr>
          <w:rFonts w:ascii="Arial" w:hAnsi="Arial" w:cs="Arial"/>
          <w:sz w:val="20"/>
          <w:szCs w:val="20"/>
        </w:rPr>
      </w:pPr>
      <w:r w:rsidRPr="00864844">
        <w:rPr>
          <w:rFonts w:ascii="Arial" w:hAnsi="Arial" w:cs="Arial"/>
          <w:sz w:val="20"/>
          <w:szCs w:val="20"/>
        </w:rPr>
        <w:t xml:space="preserve">We will ensure that all employees/volunteers have appropriate qualifications and training. </w:t>
      </w:r>
    </w:p>
    <w:p w14:paraId="3E1CB768" w14:textId="77777777" w:rsidR="00370378" w:rsidRPr="00864844" w:rsidRDefault="00370378" w:rsidP="00370378">
      <w:pPr>
        <w:rPr>
          <w:rFonts w:ascii="Arial" w:hAnsi="Arial" w:cs="Arial"/>
          <w:sz w:val="20"/>
          <w:szCs w:val="20"/>
        </w:rPr>
      </w:pPr>
    </w:p>
    <w:p w14:paraId="6EB4DEDB" w14:textId="77777777" w:rsidR="00370378" w:rsidRPr="00864844" w:rsidRDefault="00370378" w:rsidP="00370378">
      <w:pPr>
        <w:rPr>
          <w:rFonts w:ascii="Arial" w:hAnsi="Arial" w:cs="Arial"/>
          <w:sz w:val="20"/>
          <w:szCs w:val="20"/>
        </w:rPr>
      </w:pPr>
      <w:r w:rsidRPr="00864844">
        <w:rPr>
          <w:rFonts w:ascii="Arial" w:hAnsi="Arial" w:cs="Arial"/>
          <w:sz w:val="20"/>
          <w:szCs w:val="20"/>
        </w:rPr>
        <w:t xml:space="preserve">Any Disclosure that causes concern will be assessed to establish the level of risk the subject poses to service users, colleagues, the general public and/or our organisation. </w:t>
      </w:r>
      <w:proofErr w:type="gramStart"/>
      <w:r w:rsidRPr="00864844">
        <w:rPr>
          <w:rFonts w:ascii="Arial" w:hAnsi="Arial" w:cs="Arial"/>
          <w:sz w:val="20"/>
          <w:szCs w:val="20"/>
        </w:rPr>
        <w:t>A number of</w:t>
      </w:r>
      <w:proofErr w:type="gramEnd"/>
      <w:r w:rsidRPr="00864844">
        <w:rPr>
          <w:rFonts w:ascii="Arial" w:hAnsi="Arial" w:cs="Arial"/>
          <w:sz w:val="20"/>
          <w:szCs w:val="20"/>
        </w:rPr>
        <w:t xml:space="preserve"> questions will be asked:</w:t>
      </w:r>
    </w:p>
    <w:p w14:paraId="2BD65BBD" w14:textId="77777777" w:rsidR="00857FB1" w:rsidRPr="00864844" w:rsidRDefault="00857FB1" w:rsidP="00370378">
      <w:pPr>
        <w:rPr>
          <w:rFonts w:ascii="Arial" w:hAnsi="Arial" w:cs="Arial"/>
          <w:sz w:val="20"/>
          <w:szCs w:val="20"/>
        </w:rPr>
      </w:pPr>
    </w:p>
    <w:p w14:paraId="598A35F4"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 xml:space="preserve">Does the offence relate directly to work with </w:t>
      </w:r>
      <w:r w:rsidR="00857FB1" w:rsidRPr="00864844">
        <w:rPr>
          <w:rFonts w:ascii="Arial" w:hAnsi="Arial" w:cs="Arial"/>
          <w:sz w:val="20"/>
          <w:szCs w:val="20"/>
        </w:rPr>
        <w:t>vulnerable people?</w:t>
      </w:r>
    </w:p>
    <w:p w14:paraId="2644B8BE"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What is the seriousness of the offence[s] and the circumstances surrounding it?</w:t>
      </w:r>
    </w:p>
    <w:p w14:paraId="35702877"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How long is it since the offence was committed?</w:t>
      </w:r>
    </w:p>
    <w:p w14:paraId="2ACD3619"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Does the subject have a pattern of offending?</w:t>
      </w:r>
    </w:p>
    <w:p w14:paraId="1DA120E5"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Has the subject’s situation changed since the offence occurred?</w:t>
      </w:r>
    </w:p>
    <w:p w14:paraId="4977B36E"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What is the subject’s explanation of the offence?</w:t>
      </w:r>
    </w:p>
    <w:p w14:paraId="102B4C52"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Did the subject declare the offence prior to the Disclosure?</w:t>
      </w:r>
    </w:p>
    <w:p w14:paraId="681B9298" w14:textId="77777777" w:rsidR="00370378" w:rsidRPr="00864844" w:rsidRDefault="00370378" w:rsidP="00857FB1">
      <w:pPr>
        <w:numPr>
          <w:ilvl w:val="0"/>
          <w:numId w:val="11"/>
        </w:numPr>
        <w:rPr>
          <w:rFonts w:ascii="Arial" w:hAnsi="Arial" w:cs="Arial"/>
          <w:sz w:val="20"/>
          <w:szCs w:val="20"/>
        </w:rPr>
      </w:pPr>
      <w:r w:rsidRPr="00864844">
        <w:rPr>
          <w:rFonts w:ascii="Arial" w:hAnsi="Arial" w:cs="Arial"/>
          <w:sz w:val="20"/>
          <w:szCs w:val="20"/>
        </w:rPr>
        <w:t>If all these questions are not answered satisfactorily then the prospective employee/volunteer will not be allowed to join the organisation.</w:t>
      </w:r>
    </w:p>
    <w:p w14:paraId="04D3C2E4" w14:textId="77777777" w:rsidR="00370378" w:rsidRPr="00864844" w:rsidRDefault="00370378" w:rsidP="00370378">
      <w:pPr>
        <w:rPr>
          <w:rFonts w:ascii="Arial" w:hAnsi="Arial" w:cs="Arial"/>
          <w:sz w:val="20"/>
          <w:szCs w:val="20"/>
        </w:rPr>
      </w:pPr>
    </w:p>
    <w:p w14:paraId="4AE846FF" w14:textId="77777777" w:rsidR="00370378" w:rsidRPr="00864844" w:rsidRDefault="00370378" w:rsidP="00370378">
      <w:pPr>
        <w:rPr>
          <w:rFonts w:ascii="Arial" w:hAnsi="Arial" w:cs="Arial"/>
          <w:sz w:val="20"/>
          <w:szCs w:val="20"/>
        </w:rPr>
      </w:pPr>
      <w:r w:rsidRPr="00864844">
        <w:rPr>
          <w:rFonts w:ascii="Arial" w:hAnsi="Arial" w:cs="Arial"/>
          <w:sz w:val="20"/>
          <w:szCs w:val="20"/>
        </w:rPr>
        <w:t xml:space="preserve">All new employees/volunteers will go through a probation and induction process, including relevant training. Ongoing training and supervision will ensure all employees/volunteers are adequately supported. </w:t>
      </w:r>
    </w:p>
    <w:p w14:paraId="4BF877E2" w14:textId="77777777" w:rsidR="00370378" w:rsidRPr="00864844" w:rsidRDefault="00370378" w:rsidP="00370378">
      <w:pPr>
        <w:rPr>
          <w:rFonts w:ascii="Arial" w:hAnsi="Arial" w:cs="Arial"/>
          <w:sz w:val="20"/>
          <w:szCs w:val="20"/>
        </w:rPr>
      </w:pPr>
    </w:p>
    <w:p w14:paraId="161BEB60" w14:textId="77777777" w:rsidR="00370378" w:rsidRPr="00864844" w:rsidRDefault="00370378" w:rsidP="00370378">
      <w:pPr>
        <w:rPr>
          <w:rFonts w:ascii="Arial" w:hAnsi="Arial" w:cs="Arial"/>
          <w:sz w:val="20"/>
          <w:szCs w:val="20"/>
        </w:rPr>
      </w:pPr>
      <w:r w:rsidRPr="00864844">
        <w:rPr>
          <w:rFonts w:ascii="Arial" w:hAnsi="Arial" w:cs="Arial"/>
          <w:sz w:val="20"/>
          <w:szCs w:val="20"/>
        </w:rPr>
        <w:t>Any concerns about an employee/volunteer should be passed on to the</w:t>
      </w:r>
      <w:r w:rsidR="00421DA9">
        <w:rPr>
          <w:rFonts w:ascii="Arial" w:hAnsi="Arial" w:cs="Arial"/>
          <w:sz w:val="20"/>
          <w:szCs w:val="20"/>
        </w:rPr>
        <w:t xml:space="preserve"> </w:t>
      </w:r>
      <w:r w:rsidRPr="00864844">
        <w:rPr>
          <w:rFonts w:ascii="Arial" w:hAnsi="Arial" w:cs="Arial"/>
          <w:sz w:val="20"/>
          <w:szCs w:val="20"/>
        </w:rPr>
        <w:t xml:space="preserve">Designated person, deputy or member of the management committee. </w:t>
      </w:r>
    </w:p>
    <w:p w14:paraId="48218649" w14:textId="77777777" w:rsidR="00370378" w:rsidRPr="00864844" w:rsidRDefault="00370378" w:rsidP="00370378">
      <w:pPr>
        <w:rPr>
          <w:rFonts w:ascii="Arial" w:hAnsi="Arial" w:cs="Arial"/>
          <w:sz w:val="20"/>
          <w:szCs w:val="20"/>
        </w:rPr>
      </w:pPr>
    </w:p>
    <w:p w14:paraId="49297224" w14:textId="77777777" w:rsidR="00370378" w:rsidRPr="00864844" w:rsidRDefault="00370378" w:rsidP="00370378">
      <w:pPr>
        <w:pStyle w:val="BodyText"/>
        <w:rPr>
          <w:rFonts w:ascii="Arial" w:hAnsi="Arial" w:cs="Arial"/>
          <w:i/>
          <w:sz w:val="20"/>
          <w:szCs w:val="20"/>
        </w:rPr>
      </w:pPr>
      <w:r w:rsidRPr="00864844">
        <w:rPr>
          <w:rFonts w:ascii="Arial" w:hAnsi="Arial" w:cs="Arial"/>
          <w:i/>
          <w:sz w:val="20"/>
          <w:szCs w:val="20"/>
        </w:rPr>
        <w:t>Creating a Safe and Caring Environment:</w:t>
      </w:r>
    </w:p>
    <w:p w14:paraId="560C9DD4"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Risk Assessment</w:t>
      </w:r>
      <w:r w:rsidR="00122323" w:rsidRPr="00864844">
        <w:rPr>
          <w:rFonts w:ascii="Arial" w:hAnsi="Arial" w:cs="Arial"/>
          <w:sz w:val="20"/>
          <w:szCs w:val="20"/>
        </w:rPr>
        <w:t>s</w:t>
      </w:r>
      <w:r w:rsidRPr="00864844">
        <w:rPr>
          <w:rFonts w:ascii="Arial" w:hAnsi="Arial" w:cs="Arial"/>
          <w:sz w:val="20"/>
          <w:szCs w:val="20"/>
        </w:rPr>
        <w:t xml:space="preserve"> should be undertaken prior to any offsite visits or new types of activities. </w:t>
      </w:r>
    </w:p>
    <w:p w14:paraId="3D0FA42F"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 xml:space="preserve">Employees/volunteers working with </w:t>
      </w:r>
      <w:r w:rsidR="00122323" w:rsidRPr="00864844">
        <w:rPr>
          <w:rFonts w:ascii="Arial" w:hAnsi="Arial" w:cs="Arial"/>
          <w:sz w:val="20"/>
          <w:szCs w:val="20"/>
        </w:rPr>
        <w:t xml:space="preserve">vulnerable people </w:t>
      </w:r>
      <w:r w:rsidRPr="00864844">
        <w:rPr>
          <w:rFonts w:ascii="Arial" w:hAnsi="Arial" w:cs="Arial"/>
          <w:sz w:val="20"/>
          <w:szCs w:val="20"/>
        </w:rPr>
        <w:t>should be appropriately trained and qualified to ensure the safe provision of services, use of equipment, activities undertaken, etc.</w:t>
      </w:r>
    </w:p>
    <w:p w14:paraId="1C1A7492"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Employe</w:t>
      </w:r>
      <w:r w:rsidR="00122323" w:rsidRPr="00864844">
        <w:rPr>
          <w:rFonts w:ascii="Arial" w:hAnsi="Arial" w:cs="Arial"/>
          <w:sz w:val="20"/>
          <w:szCs w:val="20"/>
        </w:rPr>
        <w:t>es/volunteers working with vulnerable people</w:t>
      </w:r>
      <w:r w:rsidRPr="00864844">
        <w:rPr>
          <w:rFonts w:ascii="Arial" w:hAnsi="Arial" w:cs="Arial"/>
          <w:sz w:val="20"/>
          <w:szCs w:val="20"/>
        </w:rPr>
        <w:t xml:space="preserve"> should carefully plan activity sessi</w:t>
      </w:r>
      <w:r w:rsidR="00122323" w:rsidRPr="00864844">
        <w:rPr>
          <w:rFonts w:ascii="Arial" w:hAnsi="Arial" w:cs="Arial"/>
          <w:sz w:val="20"/>
          <w:szCs w:val="20"/>
        </w:rPr>
        <w:t>ons with the care and safety of individuals</w:t>
      </w:r>
      <w:r w:rsidRPr="00864844">
        <w:rPr>
          <w:rFonts w:ascii="Arial" w:hAnsi="Arial" w:cs="Arial"/>
          <w:sz w:val="20"/>
          <w:szCs w:val="20"/>
        </w:rPr>
        <w:t xml:space="preserve"> as their main concern including the use of activities at an appropriate age/ability level.</w:t>
      </w:r>
    </w:p>
    <w:p w14:paraId="3DF6C22E" w14:textId="764F171F"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 xml:space="preserve">Wherever possible we will encourage an ‘open environment’ </w:t>
      </w:r>
      <w:proofErr w:type="gramStart"/>
      <w:r w:rsidR="00510F43" w:rsidRPr="00864844">
        <w:rPr>
          <w:rFonts w:ascii="Arial" w:hAnsi="Arial" w:cs="Arial"/>
          <w:sz w:val="20"/>
          <w:szCs w:val="20"/>
        </w:rPr>
        <w:t>e.g.</w:t>
      </w:r>
      <w:proofErr w:type="gramEnd"/>
      <w:r w:rsidRPr="00864844">
        <w:rPr>
          <w:rFonts w:ascii="Arial" w:hAnsi="Arial" w:cs="Arial"/>
          <w:sz w:val="20"/>
          <w:szCs w:val="20"/>
        </w:rPr>
        <w:t xml:space="preserve"> avoiding private or unobserved situations and discouraging the keeping of secrets. This especially includes </w:t>
      </w:r>
      <w:r w:rsidRPr="00864844">
        <w:rPr>
          <w:rFonts w:ascii="Arial" w:hAnsi="Arial" w:cs="Arial"/>
          <w:sz w:val="20"/>
          <w:szCs w:val="20"/>
        </w:rPr>
        <w:lastRenderedPageBreak/>
        <w:t xml:space="preserve">employees/volunteers should being alone with </w:t>
      </w:r>
      <w:r w:rsidR="00122323" w:rsidRPr="00864844">
        <w:rPr>
          <w:rFonts w:ascii="Arial" w:hAnsi="Arial" w:cs="Arial"/>
          <w:sz w:val="20"/>
          <w:szCs w:val="20"/>
        </w:rPr>
        <w:t>vulnerable people</w:t>
      </w:r>
      <w:r w:rsidR="004F14FA" w:rsidRPr="00864844">
        <w:rPr>
          <w:rFonts w:ascii="Arial" w:hAnsi="Arial" w:cs="Arial"/>
          <w:sz w:val="20"/>
          <w:szCs w:val="20"/>
        </w:rPr>
        <w:t xml:space="preserve"> at</w:t>
      </w:r>
      <w:r w:rsidRPr="00864844">
        <w:rPr>
          <w:rFonts w:ascii="Arial" w:hAnsi="Arial" w:cs="Arial"/>
          <w:sz w:val="20"/>
          <w:szCs w:val="20"/>
        </w:rPr>
        <w:t xml:space="preserve"> any time. When this is unavoidable, it should be done with the full knowledge and consent of someone in charge of the organisation</w:t>
      </w:r>
      <w:r w:rsidR="004F14FA" w:rsidRPr="00864844">
        <w:rPr>
          <w:rFonts w:ascii="Arial" w:hAnsi="Arial" w:cs="Arial"/>
          <w:sz w:val="20"/>
          <w:szCs w:val="20"/>
        </w:rPr>
        <w:t>.</w:t>
      </w:r>
    </w:p>
    <w:p w14:paraId="3E8440F1"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Employees/volunteers must treat all with respect.</w:t>
      </w:r>
    </w:p>
    <w:p w14:paraId="72BC3C68"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 xml:space="preserve">Employees/volunteers must not make racist, sexist or any other remarks which upset or humiliate </w:t>
      </w:r>
    </w:p>
    <w:p w14:paraId="3A666056" w14:textId="77777777" w:rsidR="00370378" w:rsidRPr="00864844" w:rsidRDefault="00370378" w:rsidP="00370378">
      <w:pPr>
        <w:numPr>
          <w:ilvl w:val="0"/>
          <w:numId w:val="8"/>
        </w:numPr>
        <w:rPr>
          <w:rFonts w:ascii="Arial" w:hAnsi="Arial" w:cs="Arial"/>
          <w:sz w:val="20"/>
          <w:szCs w:val="20"/>
        </w:rPr>
      </w:pPr>
      <w:r w:rsidRPr="00864844">
        <w:rPr>
          <w:rFonts w:ascii="Arial" w:hAnsi="Arial" w:cs="Arial"/>
          <w:sz w:val="20"/>
          <w:szCs w:val="20"/>
        </w:rPr>
        <w:t>Employees/volunteers must take care to avoid showing any favouritism.</w:t>
      </w:r>
    </w:p>
    <w:p w14:paraId="048A9525" w14:textId="77777777" w:rsidR="00370378" w:rsidRPr="00864844" w:rsidRDefault="00370378" w:rsidP="00370378">
      <w:pPr>
        <w:rPr>
          <w:rFonts w:ascii="Arial" w:hAnsi="Arial" w:cs="Arial"/>
          <w:sz w:val="20"/>
          <w:szCs w:val="20"/>
        </w:rPr>
      </w:pPr>
    </w:p>
    <w:p w14:paraId="53884E02" w14:textId="77777777" w:rsidR="00370378" w:rsidRPr="00864844" w:rsidRDefault="00370378" w:rsidP="00370378">
      <w:pPr>
        <w:pStyle w:val="BodyText"/>
        <w:rPr>
          <w:rFonts w:ascii="Arial" w:hAnsi="Arial" w:cs="Arial"/>
          <w:i/>
          <w:sz w:val="20"/>
          <w:szCs w:val="20"/>
        </w:rPr>
      </w:pPr>
      <w:r w:rsidRPr="00864844">
        <w:rPr>
          <w:rFonts w:ascii="Arial" w:hAnsi="Arial" w:cs="Arial"/>
          <w:i/>
          <w:sz w:val="20"/>
          <w:szCs w:val="20"/>
        </w:rPr>
        <w:t>Roles and Responsibilities of employees/volunteers:</w:t>
      </w:r>
    </w:p>
    <w:p w14:paraId="2F258AF4"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 xml:space="preserve">Safety of participants and employees/volunteers </w:t>
      </w:r>
      <w:proofErr w:type="gramStart"/>
      <w:r w:rsidRPr="00864844">
        <w:rPr>
          <w:rFonts w:ascii="Arial" w:hAnsi="Arial" w:cs="Arial"/>
          <w:sz w:val="20"/>
          <w:szCs w:val="20"/>
        </w:rPr>
        <w:t>is of prime consideration at all times</w:t>
      </w:r>
      <w:proofErr w:type="gramEnd"/>
      <w:r w:rsidRPr="00864844">
        <w:rPr>
          <w:rFonts w:ascii="Arial" w:hAnsi="Arial" w:cs="Arial"/>
          <w:sz w:val="20"/>
          <w:szCs w:val="20"/>
        </w:rPr>
        <w:t>.</w:t>
      </w:r>
    </w:p>
    <w:p w14:paraId="4E507F84"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All accidents involving anyone should be recorded in the organisation’s accident book immediately or as soon as practicably possible.</w:t>
      </w:r>
    </w:p>
    <w:p w14:paraId="0138D2BC"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Employees/volunteers are responsible for familiarising themselves with building/facility safety issues, such as, fire procedures, location of emergency exits, location of emergency telephones and first aid equipment.</w:t>
      </w:r>
    </w:p>
    <w:p w14:paraId="7BF9195C"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 xml:space="preserve">Employees/volunteers are responsible for reporting suspected cases of abuse to the appropriate individuals and/or agencies. </w:t>
      </w:r>
    </w:p>
    <w:p w14:paraId="1E4EDEED"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Employees/volunteers will be expected to keep an attendance register for all organised sessions.</w:t>
      </w:r>
    </w:p>
    <w:p w14:paraId="52CAFCE5"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Employees/volunteers should ensure that their activities start and end on time.</w:t>
      </w:r>
    </w:p>
    <w:p w14:paraId="5054AC04"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Employees/volunteers are expected to promote, demonstrate and incorporate the values of fair play, trust and ethics throughout their activities.</w:t>
      </w:r>
    </w:p>
    <w:p w14:paraId="5B57F296" w14:textId="77777777" w:rsidR="00370378" w:rsidRPr="00864844" w:rsidRDefault="00370378" w:rsidP="00421DA9">
      <w:pPr>
        <w:numPr>
          <w:ilvl w:val="0"/>
          <w:numId w:val="8"/>
        </w:numPr>
        <w:rPr>
          <w:rFonts w:ascii="Arial" w:hAnsi="Arial" w:cs="Arial"/>
          <w:sz w:val="20"/>
          <w:szCs w:val="20"/>
        </w:rPr>
      </w:pPr>
      <w:r w:rsidRPr="00864844">
        <w:rPr>
          <w:rFonts w:ascii="Arial" w:hAnsi="Arial" w:cs="Arial"/>
          <w:sz w:val="20"/>
          <w:szCs w:val="20"/>
        </w:rPr>
        <w:t xml:space="preserve">Employees/volunteer should ensure that they are adequately insured, to protect against claims of negligence, through their organisation or their own personal insurance if acting as a </w:t>
      </w:r>
      <w:proofErr w:type="spellStart"/>
      <w:proofErr w:type="gramStart"/>
      <w:r w:rsidRPr="00864844">
        <w:rPr>
          <w:rFonts w:ascii="Arial" w:hAnsi="Arial" w:cs="Arial"/>
          <w:sz w:val="20"/>
          <w:szCs w:val="20"/>
        </w:rPr>
        <w:t>self employed</w:t>
      </w:r>
      <w:proofErr w:type="spellEnd"/>
      <w:proofErr w:type="gramEnd"/>
      <w:r w:rsidRPr="00864844">
        <w:rPr>
          <w:rFonts w:ascii="Arial" w:hAnsi="Arial" w:cs="Arial"/>
          <w:sz w:val="20"/>
          <w:szCs w:val="20"/>
        </w:rPr>
        <w:t xml:space="preserve"> agent.</w:t>
      </w:r>
    </w:p>
    <w:p w14:paraId="58025C3A" w14:textId="77777777" w:rsidR="00370378" w:rsidRPr="00864844" w:rsidRDefault="00370378" w:rsidP="00370378">
      <w:pPr>
        <w:rPr>
          <w:rFonts w:ascii="Arial" w:hAnsi="Arial" w:cs="Arial"/>
          <w:sz w:val="20"/>
          <w:szCs w:val="20"/>
        </w:rPr>
      </w:pPr>
    </w:p>
    <w:p w14:paraId="6D9900F3" w14:textId="77777777" w:rsidR="00370378" w:rsidRPr="00864844" w:rsidRDefault="00370378" w:rsidP="006D1C6A">
      <w:pPr>
        <w:pStyle w:val="Heading3"/>
        <w:rPr>
          <w:rFonts w:ascii="Arial" w:hAnsi="Arial" w:cs="Arial"/>
          <w:sz w:val="20"/>
          <w:szCs w:val="20"/>
        </w:rPr>
      </w:pPr>
      <w:r w:rsidRPr="00864844">
        <w:rPr>
          <w:rFonts w:ascii="Arial" w:hAnsi="Arial" w:cs="Arial"/>
          <w:sz w:val="20"/>
          <w:szCs w:val="20"/>
        </w:rPr>
        <w:t>Admission Procedures</w:t>
      </w:r>
      <w:r w:rsidR="006D1C6A" w:rsidRPr="00864844">
        <w:rPr>
          <w:rFonts w:ascii="Arial" w:hAnsi="Arial" w:cs="Arial"/>
          <w:sz w:val="20"/>
          <w:szCs w:val="20"/>
        </w:rPr>
        <w:t>:</w:t>
      </w:r>
    </w:p>
    <w:p w14:paraId="21C648FD" w14:textId="7E9ABEA7" w:rsidR="00370378" w:rsidRPr="003D0FAC" w:rsidRDefault="00370378" w:rsidP="00370378">
      <w:pPr>
        <w:rPr>
          <w:rFonts w:ascii="Arial" w:hAnsi="Arial" w:cs="Arial"/>
          <w:color w:val="FF0000"/>
          <w:sz w:val="20"/>
          <w:szCs w:val="20"/>
        </w:rPr>
      </w:pPr>
      <w:r w:rsidRPr="00864844">
        <w:rPr>
          <w:rFonts w:ascii="Arial" w:hAnsi="Arial" w:cs="Arial"/>
          <w:sz w:val="20"/>
          <w:szCs w:val="20"/>
        </w:rPr>
        <w:t>A register of names, addresses, next of kin and contact addresses and telephone numbers for emergencies will be kept.</w:t>
      </w:r>
      <w:r w:rsidR="003D0FAC">
        <w:rPr>
          <w:rFonts w:ascii="Arial" w:hAnsi="Arial" w:cs="Arial"/>
          <w:sz w:val="20"/>
          <w:szCs w:val="20"/>
        </w:rPr>
        <w:t xml:space="preserve"> </w:t>
      </w:r>
      <w:r w:rsidR="00282E1F">
        <w:rPr>
          <w:rFonts w:ascii="Arial" w:hAnsi="Arial" w:cs="Arial"/>
          <w:color w:val="FF0000"/>
          <w:sz w:val="20"/>
          <w:szCs w:val="20"/>
        </w:rPr>
        <w:t xml:space="preserve"> </w:t>
      </w:r>
    </w:p>
    <w:p w14:paraId="4EEADC2A" w14:textId="77777777" w:rsidR="00370378" w:rsidRPr="00864844" w:rsidRDefault="00370378" w:rsidP="00370378">
      <w:pPr>
        <w:rPr>
          <w:rFonts w:ascii="Arial" w:hAnsi="Arial" w:cs="Arial"/>
          <w:sz w:val="20"/>
          <w:szCs w:val="20"/>
        </w:rPr>
      </w:pPr>
    </w:p>
    <w:p w14:paraId="230D1153" w14:textId="77777777" w:rsidR="00370378" w:rsidRPr="00864844" w:rsidRDefault="00FF4FE2" w:rsidP="00370378">
      <w:pPr>
        <w:rPr>
          <w:rFonts w:ascii="Arial" w:hAnsi="Arial" w:cs="Arial"/>
          <w:sz w:val="20"/>
          <w:szCs w:val="20"/>
        </w:rPr>
      </w:pPr>
      <w:r w:rsidRPr="00864844">
        <w:rPr>
          <w:rFonts w:ascii="Arial" w:hAnsi="Arial" w:cs="Arial"/>
          <w:sz w:val="20"/>
          <w:szCs w:val="20"/>
        </w:rPr>
        <w:t>Carers</w:t>
      </w:r>
      <w:r w:rsidR="00370378" w:rsidRPr="00864844">
        <w:rPr>
          <w:rFonts w:ascii="Arial" w:hAnsi="Arial" w:cs="Arial"/>
          <w:sz w:val="20"/>
          <w:szCs w:val="20"/>
        </w:rPr>
        <w:t xml:space="preserve"> where appropriate will be given a copy of a written statement which specifies the action which will be taken in the event of a </w:t>
      </w:r>
      <w:r w:rsidRPr="00864844">
        <w:rPr>
          <w:rFonts w:ascii="Arial" w:hAnsi="Arial" w:cs="Arial"/>
          <w:sz w:val="20"/>
          <w:szCs w:val="20"/>
        </w:rPr>
        <w:t>vulnerable person</w:t>
      </w:r>
      <w:r w:rsidR="00370378" w:rsidRPr="00864844">
        <w:rPr>
          <w:rFonts w:ascii="Arial" w:hAnsi="Arial" w:cs="Arial"/>
          <w:sz w:val="20"/>
          <w:szCs w:val="20"/>
        </w:rPr>
        <w:t xml:space="preserve"> becoming ill or being injured and which indicates that any information which suggests that a </w:t>
      </w:r>
      <w:r w:rsidRPr="00864844">
        <w:rPr>
          <w:rFonts w:ascii="Arial" w:hAnsi="Arial" w:cs="Arial"/>
          <w:sz w:val="20"/>
          <w:szCs w:val="20"/>
        </w:rPr>
        <w:t>vulnerable person</w:t>
      </w:r>
      <w:r w:rsidR="00370378" w:rsidRPr="00864844">
        <w:rPr>
          <w:rFonts w:ascii="Arial" w:hAnsi="Arial" w:cs="Arial"/>
          <w:sz w:val="20"/>
          <w:szCs w:val="20"/>
        </w:rPr>
        <w:t xml:space="preserve"> has been abused will be passed on to the Social Services Department and/or the police.</w:t>
      </w:r>
    </w:p>
    <w:p w14:paraId="475E5D5E" w14:textId="77777777" w:rsidR="00370378" w:rsidRPr="00864844" w:rsidRDefault="00370378" w:rsidP="00370378">
      <w:pPr>
        <w:rPr>
          <w:rFonts w:ascii="Arial" w:hAnsi="Arial" w:cs="Arial"/>
          <w:sz w:val="20"/>
          <w:szCs w:val="20"/>
        </w:rPr>
      </w:pPr>
    </w:p>
    <w:p w14:paraId="0A30AC2E" w14:textId="77777777" w:rsidR="00370378" w:rsidRPr="00864844" w:rsidRDefault="00370378" w:rsidP="006D1C6A">
      <w:pPr>
        <w:pStyle w:val="Heading3"/>
        <w:rPr>
          <w:rFonts w:ascii="Arial" w:hAnsi="Arial" w:cs="Arial"/>
          <w:sz w:val="20"/>
          <w:szCs w:val="20"/>
        </w:rPr>
      </w:pPr>
      <w:r w:rsidRPr="00864844">
        <w:rPr>
          <w:rFonts w:ascii="Arial" w:hAnsi="Arial" w:cs="Arial"/>
          <w:sz w:val="20"/>
          <w:szCs w:val="20"/>
        </w:rPr>
        <w:t>Designated Person</w:t>
      </w:r>
      <w:r w:rsidR="006D1C6A" w:rsidRPr="00864844">
        <w:rPr>
          <w:rFonts w:ascii="Arial" w:hAnsi="Arial" w:cs="Arial"/>
          <w:sz w:val="20"/>
          <w:szCs w:val="20"/>
        </w:rPr>
        <w:t>:</w:t>
      </w:r>
    </w:p>
    <w:p w14:paraId="084A09B3" w14:textId="77777777" w:rsidR="00370378" w:rsidRPr="00864844" w:rsidRDefault="00741E8B" w:rsidP="00741E8B">
      <w:pPr>
        <w:pStyle w:val="BodyText"/>
        <w:rPr>
          <w:rFonts w:ascii="Arial" w:hAnsi="Arial" w:cs="Arial"/>
          <w:b w:val="0"/>
          <w:sz w:val="20"/>
          <w:szCs w:val="20"/>
        </w:rPr>
      </w:pPr>
      <w:r w:rsidRPr="00864844">
        <w:rPr>
          <w:rFonts w:ascii="Arial" w:hAnsi="Arial" w:cs="Arial"/>
          <w:b w:val="0"/>
          <w:sz w:val="20"/>
          <w:szCs w:val="20"/>
        </w:rPr>
        <w:t>C</w:t>
      </w:r>
      <w:r w:rsidR="00370378" w:rsidRPr="00864844">
        <w:rPr>
          <w:rFonts w:ascii="Arial" w:hAnsi="Arial" w:cs="Arial"/>
          <w:b w:val="0"/>
          <w:sz w:val="20"/>
          <w:szCs w:val="20"/>
        </w:rPr>
        <w:t>arers</w:t>
      </w:r>
      <w:r w:rsidRPr="00864844">
        <w:rPr>
          <w:rFonts w:ascii="Arial" w:hAnsi="Arial" w:cs="Arial"/>
          <w:b w:val="0"/>
          <w:sz w:val="20"/>
          <w:szCs w:val="20"/>
        </w:rPr>
        <w:t>/family members</w:t>
      </w:r>
      <w:r w:rsidR="00370378" w:rsidRPr="00864844">
        <w:rPr>
          <w:rFonts w:ascii="Arial" w:hAnsi="Arial" w:cs="Arial"/>
          <w:b w:val="0"/>
          <w:sz w:val="20"/>
          <w:szCs w:val="20"/>
        </w:rPr>
        <w:t xml:space="preserve"> will have a ‘named person’ to whom they may report any worries or concerns. This person will normally be the designated person or deputy.</w:t>
      </w:r>
    </w:p>
    <w:p w14:paraId="1B62D938" w14:textId="77777777" w:rsidR="00370378" w:rsidRPr="00864844" w:rsidRDefault="00370378" w:rsidP="00370378">
      <w:pPr>
        <w:rPr>
          <w:rFonts w:ascii="Arial" w:hAnsi="Arial" w:cs="Arial"/>
          <w:sz w:val="20"/>
          <w:szCs w:val="20"/>
        </w:rPr>
      </w:pPr>
      <w:r w:rsidRPr="00864844">
        <w:rPr>
          <w:rFonts w:ascii="Arial" w:hAnsi="Arial" w:cs="Arial"/>
          <w:sz w:val="20"/>
          <w:szCs w:val="20"/>
        </w:rPr>
        <w:t xml:space="preserve"> </w:t>
      </w:r>
    </w:p>
    <w:p w14:paraId="3A33EDDF" w14:textId="77777777" w:rsidR="00370378" w:rsidRPr="00864844" w:rsidRDefault="00370378" w:rsidP="00370378">
      <w:pPr>
        <w:pStyle w:val="BodyText"/>
        <w:rPr>
          <w:rFonts w:ascii="Arial" w:hAnsi="Arial" w:cs="Arial"/>
          <w:sz w:val="20"/>
          <w:szCs w:val="20"/>
        </w:rPr>
      </w:pPr>
      <w:r w:rsidRPr="00864844">
        <w:rPr>
          <w:rFonts w:ascii="Arial" w:hAnsi="Arial" w:cs="Arial"/>
          <w:i/>
          <w:sz w:val="20"/>
          <w:szCs w:val="20"/>
        </w:rPr>
        <w:t>Responding to Signs of Abuse:</w:t>
      </w:r>
    </w:p>
    <w:p w14:paraId="75394426" w14:textId="77777777" w:rsidR="00370378" w:rsidRPr="00864844" w:rsidRDefault="00370378" w:rsidP="00370378">
      <w:pPr>
        <w:rPr>
          <w:rFonts w:ascii="Arial" w:hAnsi="Arial" w:cs="Arial"/>
          <w:sz w:val="20"/>
          <w:szCs w:val="20"/>
        </w:rPr>
      </w:pPr>
      <w:r w:rsidRPr="00864844">
        <w:rPr>
          <w:rFonts w:ascii="Arial" w:hAnsi="Arial" w:cs="Arial"/>
          <w:sz w:val="20"/>
          <w:szCs w:val="20"/>
        </w:rPr>
        <w:t>It is not the responsibility of employees/volunteers to deal with suspected abuse but it is their responsibility to report concerns to the appropriate person. It is important that all employees/volunteers should be aware of their responsibilities if abuse is suspected.</w:t>
      </w:r>
    </w:p>
    <w:p w14:paraId="30F8523A" w14:textId="77777777" w:rsidR="00370378" w:rsidRPr="00864844" w:rsidRDefault="00370378" w:rsidP="007C0542">
      <w:pPr>
        <w:rPr>
          <w:rFonts w:ascii="Arial" w:hAnsi="Arial" w:cs="Arial"/>
          <w:sz w:val="20"/>
          <w:szCs w:val="20"/>
        </w:rPr>
      </w:pPr>
    </w:p>
    <w:p w14:paraId="41774E9E" w14:textId="77777777" w:rsidR="007C0542" w:rsidRPr="00864844" w:rsidRDefault="007C0542" w:rsidP="007C0542">
      <w:pPr>
        <w:rPr>
          <w:rFonts w:ascii="Arial" w:hAnsi="Arial" w:cs="Arial"/>
          <w:b/>
          <w:i/>
          <w:sz w:val="20"/>
          <w:szCs w:val="20"/>
        </w:rPr>
      </w:pPr>
      <w:r w:rsidRPr="00864844">
        <w:rPr>
          <w:rFonts w:ascii="Arial" w:hAnsi="Arial" w:cs="Arial"/>
          <w:b/>
          <w:i/>
          <w:sz w:val="20"/>
          <w:szCs w:val="20"/>
        </w:rPr>
        <w:t>Supervision:</w:t>
      </w:r>
    </w:p>
    <w:p w14:paraId="190FCB2F" w14:textId="77777777" w:rsidR="007C0542" w:rsidRPr="00864844" w:rsidRDefault="007C0542" w:rsidP="007C0542">
      <w:pPr>
        <w:rPr>
          <w:rFonts w:ascii="Arial" w:hAnsi="Arial" w:cs="Arial"/>
          <w:sz w:val="20"/>
          <w:szCs w:val="20"/>
        </w:rPr>
      </w:pPr>
    </w:p>
    <w:p w14:paraId="0DF27E01" w14:textId="2D261F04" w:rsidR="007C0542" w:rsidRPr="00864844" w:rsidRDefault="007C0542" w:rsidP="007C0542">
      <w:pPr>
        <w:numPr>
          <w:ilvl w:val="0"/>
          <w:numId w:val="5"/>
        </w:numPr>
        <w:rPr>
          <w:rFonts w:ascii="Arial" w:hAnsi="Arial" w:cs="Arial"/>
          <w:sz w:val="20"/>
          <w:szCs w:val="20"/>
        </w:rPr>
      </w:pPr>
      <w:r w:rsidRPr="00864844">
        <w:rPr>
          <w:rFonts w:ascii="Arial" w:hAnsi="Arial" w:cs="Arial"/>
          <w:sz w:val="20"/>
          <w:szCs w:val="20"/>
        </w:rPr>
        <w:t xml:space="preserve">Regular feedback and support will be </w:t>
      </w:r>
      <w:r w:rsidRPr="007C5B22">
        <w:rPr>
          <w:rFonts w:ascii="Arial" w:hAnsi="Arial" w:cs="Arial"/>
          <w:sz w:val="20"/>
          <w:szCs w:val="20"/>
        </w:rPr>
        <w:t xml:space="preserve">given by </w:t>
      </w:r>
      <w:r w:rsidR="0079115C">
        <w:rPr>
          <w:rFonts w:ascii="Arial" w:hAnsi="Arial" w:cs="Arial"/>
          <w:sz w:val="20"/>
          <w:szCs w:val="20"/>
        </w:rPr>
        <w:t>LTB</w:t>
      </w:r>
      <w:r w:rsidR="004E4FB5" w:rsidRPr="007C5B22">
        <w:rPr>
          <w:rFonts w:ascii="Arial" w:hAnsi="Arial" w:cs="Arial"/>
          <w:sz w:val="20"/>
          <w:szCs w:val="20"/>
        </w:rPr>
        <w:t xml:space="preserve"> </w:t>
      </w:r>
      <w:r w:rsidRPr="007C5B22">
        <w:rPr>
          <w:rFonts w:ascii="Arial" w:hAnsi="Arial" w:cs="Arial"/>
          <w:sz w:val="20"/>
          <w:szCs w:val="20"/>
        </w:rPr>
        <w:t>regarding</w:t>
      </w:r>
      <w:r w:rsidRPr="00864844">
        <w:rPr>
          <w:rFonts w:ascii="Arial" w:hAnsi="Arial" w:cs="Arial"/>
          <w:sz w:val="20"/>
          <w:szCs w:val="20"/>
        </w:rPr>
        <w:t xml:space="preserve"> new laws, policies and procedures relating to vulnerable persons.</w:t>
      </w:r>
    </w:p>
    <w:p w14:paraId="2AD89B1F" w14:textId="2A809CF8" w:rsidR="007C0542" w:rsidRPr="00864844" w:rsidRDefault="0079115C" w:rsidP="007C0542">
      <w:pPr>
        <w:numPr>
          <w:ilvl w:val="0"/>
          <w:numId w:val="5"/>
        </w:numPr>
        <w:rPr>
          <w:rFonts w:ascii="Arial" w:hAnsi="Arial" w:cs="Arial"/>
          <w:sz w:val="20"/>
          <w:szCs w:val="20"/>
        </w:rPr>
      </w:pPr>
      <w:r>
        <w:rPr>
          <w:rFonts w:ascii="Arial" w:hAnsi="Arial" w:cs="Arial"/>
          <w:sz w:val="20"/>
          <w:szCs w:val="20"/>
        </w:rPr>
        <w:t>LTB</w:t>
      </w:r>
      <w:r w:rsidR="004E4FB5" w:rsidRPr="00864844">
        <w:rPr>
          <w:rFonts w:ascii="Arial" w:hAnsi="Arial" w:cs="Arial"/>
          <w:b/>
          <w:sz w:val="20"/>
          <w:szCs w:val="20"/>
        </w:rPr>
        <w:t xml:space="preserve"> </w:t>
      </w:r>
      <w:r w:rsidR="007C0542" w:rsidRPr="00864844">
        <w:rPr>
          <w:rFonts w:ascii="Arial" w:hAnsi="Arial" w:cs="Arial"/>
          <w:sz w:val="20"/>
          <w:szCs w:val="20"/>
        </w:rPr>
        <w:t>will endeavour to ensure that all those working with vulnerable people are aware of this policy and are able and willing to work to these guidelines.</w:t>
      </w:r>
    </w:p>
    <w:p w14:paraId="52C3B4ED" w14:textId="77777777" w:rsidR="007C0542" w:rsidRPr="00864844" w:rsidRDefault="007C0542" w:rsidP="007C0542">
      <w:pPr>
        <w:rPr>
          <w:rFonts w:ascii="Arial" w:hAnsi="Arial" w:cs="Arial"/>
          <w:sz w:val="20"/>
          <w:szCs w:val="20"/>
        </w:rPr>
      </w:pPr>
    </w:p>
    <w:p w14:paraId="3900B892" w14:textId="77777777" w:rsidR="007C0542" w:rsidRPr="00864844" w:rsidRDefault="007C0542" w:rsidP="007C0542">
      <w:pPr>
        <w:rPr>
          <w:rFonts w:ascii="Arial" w:hAnsi="Arial" w:cs="Arial"/>
          <w:b/>
          <w:i/>
          <w:sz w:val="20"/>
          <w:szCs w:val="20"/>
        </w:rPr>
      </w:pPr>
      <w:r w:rsidRPr="00864844">
        <w:rPr>
          <w:rFonts w:ascii="Arial" w:hAnsi="Arial" w:cs="Arial"/>
          <w:b/>
          <w:i/>
          <w:sz w:val="20"/>
          <w:szCs w:val="20"/>
        </w:rPr>
        <w:t xml:space="preserve">Policy on the secure handling, storage and retention of disclosure information: </w:t>
      </w:r>
    </w:p>
    <w:p w14:paraId="6BB59606" w14:textId="77777777" w:rsidR="007C0542" w:rsidRPr="00864844" w:rsidRDefault="007C0542" w:rsidP="007C0542">
      <w:pPr>
        <w:rPr>
          <w:rFonts w:ascii="Arial" w:hAnsi="Arial" w:cs="Arial"/>
          <w:sz w:val="20"/>
          <w:szCs w:val="20"/>
        </w:rPr>
      </w:pPr>
    </w:p>
    <w:p w14:paraId="30494DFB" w14:textId="77777777" w:rsidR="007C0542" w:rsidRPr="00864844" w:rsidRDefault="007C0542" w:rsidP="007C0542">
      <w:pPr>
        <w:numPr>
          <w:ilvl w:val="0"/>
          <w:numId w:val="6"/>
        </w:numPr>
        <w:rPr>
          <w:rFonts w:ascii="Arial" w:hAnsi="Arial" w:cs="Arial"/>
          <w:sz w:val="20"/>
          <w:szCs w:val="20"/>
        </w:rPr>
      </w:pPr>
      <w:r w:rsidRPr="00864844">
        <w:rPr>
          <w:rFonts w:ascii="Arial" w:hAnsi="Arial" w:cs="Arial"/>
          <w:sz w:val="20"/>
          <w:szCs w:val="20"/>
        </w:rPr>
        <w:t>Disclosures will only be requested when necessary and relevant to a particular role and the information provided on a disclosure certificate will only be used for recruitment purposes.</w:t>
      </w:r>
    </w:p>
    <w:p w14:paraId="07415BF2" w14:textId="5990B306" w:rsidR="007C0542" w:rsidRPr="00864844" w:rsidRDefault="0079115C" w:rsidP="007C0542">
      <w:pPr>
        <w:numPr>
          <w:ilvl w:val="0"/>
          <w:numId w:val="6"/>
        </w:numPr>
        <w:rPr>
          <w:rFonts w:ascii="Arial" w:hAnsi="Arial" w:cs="Arial"/>
          <w:sz w:val="20"/>
          <w:szCs w:val="20"/>
        </w:rPr>
      </w:pPr>
      <w:r>
        <w:rPr>
          <w:rFonts w:ascii="Arial" w:hAnsi="Arial" w:cs="Arial"/>
          <w:sz w:val="20"/>
          <w:szCs w:val="20"/>
        </w:rPr>
        <w:t xml:space="preserve"> LTB</w:t>
      </w:r>
      <w:r w:rsidR="004E4FB5" w:rsidRPr="00864844">
        <w:rPr>
          <w:rFonts w:ascii="Arial" w:hAnsi="Arial" w:cs="Arial"/>
          <w:b/>
          <w:sz w:val="20"/>
          <w:szCs w:val="20"/>
        </w:rPr>
        <w:t xml:space="preserve"> </w:t>
      </w:r>
      <w:r w:rsidR="007C0542" w:rsidRPr="00864844">
        <w:rPr>
          <w:rFonts w:ascii="Arial" w:hAnsi="Arial" w:cs="Arial"/>
          <w:sz w:val="20"/>
          <w:szCs w:val="20"/>
        </w:rPr>
        <w:t>will ensure that an individual’s consent is given before seeking a disclosure.</w:t>
      </w:r>
    </w:p>
    <w:p w14:paraId="71710A82" w14:textId="77777777" w:rsidR="007C0542" w:rsidRPr="00864844" w:rsidRDefault="007C0542" w:rsidP="007C0542">
      <w:pPr>
        <w:numPr>
          <w:ilvl w:val="0"/>
          <w:numId w:val="6"/>
        </w:numPr>
        <w:rPr>
          <w:rFonts w:ascii="Arial" w:hAnsi="Arial" w:cs="Arial"/>
          <w:sz w:val="20"/>
          <w:szCs w:val="20"/>
        </w:rPr>
      </w:pPr>
      <w:r w:rsidRPr="00864844">
        <w:rPr>
          <w:rFonts w:ascii="Arial" w:hAnsi="Arial" w:cs="Arial"/>
          <w:sz w:val="20"/>
          <w:szCs w:val="20"/>
        </w:rPr>
        <w:t xml:space="preserve">Disclosure information will only be shared with those authorised by the committee to see it.  </w:t>
      </w:r>
    </w:p>
    <w:p w14:paraId="18AD14E4" w14:textId="591F95C0" w:rsidR="007C0542" w:rsidRPr="00864844" w:rsidRDefault="007C0542" w:rsidP="007C0542">
      <w:pPr>
        <w:numPr>
          <w:ilvl w:val="0"/>
          <w:numId w:val="6"/>
        </w:numPr>
        <w:rPr>
          <w:rFonts w:ascii="Arial" w:hAnsi="Arial" w:cs="Arial"/>
          <w:sz w:val="20"/>
          <w:szCs w:val="20"/>
        </w:rPr>
      </w:pPr>
      <w:r w:rsidRPr="00864844">
        <w:rPr>
          <w:rFonts w:ascii="Arial" w:hAnsi="Arial" w:cs="Arial"/>
          <w:sz w:val="20"/>
          <w:szCs w:val="20"/>
        </w:rPr>
        <w:t xml:space="preserve">Where additional information is provided to </w:t>
      </w:r>
      <w:r w:rsidR="0079115C">
        <w:rPr>
          <w:rFonts w:ascii="Arial" w:hAnsi="Arial" w:cs="Arial"/>
          <w:sz w:val="20"/>
          <w:szCs w:val="20"/>
        </w:rPr>
        <w:t>LTB</w:t>
      </w:r>
      <w:r w:rsidRPr="00864844">
        <w:rPr>
          <w:rFonts w:ascii="Arial" w:hAnsi="Arial" w:cs="Arial"/>
          <w:sz w:val="20"/>
          <w:szCs w:val="20"/>
        </w:rPr>
        <w:t xml:space="preserve"> and not to the disclosure applicant, which may adversely affect their application</w:t>
      </w:r>
      <w:r w:rsidR="00D33A36">
        <w:rPr>
          <w:rFonts w:ascii="Arial" w:hAnsi="Arial" w:cs="Arial"/>
          <w:sz w:val="20"/>
          <w:szCs w:val="20"/>
        </w:rPr>
        <w:t xml:space="preserve">, </w:t>
      </w:r>
      <w:r w:rsidR="0079115C">
        <w:rPr>
          <w:rFonts w:ascii="Arial" w:hAnsi="Arial" w:cs="Arial"/>
          <w:sz w:val="20"/>
          <w:szCs w:val="20"/>
        </w:rPr>
        <w:t>LTB</w:t>
      </w:r>
      <w:r w:rsidRPr="00864844">
        <w:rPr>
          <w:rFonts w:ascii="Arial" w:hAnsi="Arial" w:cs="Arial"/>
          <w:sz w:val="20"/>
          <w:szCs w:val="20"/>
        </w:rPr>
        <w:t xml:space="preserve"> reserves the right not to disclose the information but will inform the applicant of its existence.</w:t>
      </w:r>
    </w:p>
    <w:p w14:paraId="43072573" w14:textId="77777777" w:rsidR="007C0542" w:rsidRPr="00864844" w:rsidRDefault="007C0542" w:rsidP="007C0542">
      <w:pPr>
        <w:numPr>
          <w:ilvl w:val="0"/>
          <w:numId w:val="6"/>
        </w:numPr>
        <w:rPr>
          <w:rFonts w:ascii="Arial" w:hAnsi="Arial" w:cs="Arial"/>
          <w:sz w:val="20"/>
          <w:szCs w:val="20"/>
        </w:rPr>
      </w:pPr>
      <w:r w:rsidRPr="00864844">
        <w:rPr>
          <w:rFonts w:ascii="Arial" w:hAnsi="Arial" w:cs="Arial"/>
          <w:sz w:val="20"/>
          <w:szCs w:val="20"/>
        </w:rPr>
        <w:lastRenderedPageBreak/>
        <w:t xml:space="preserve">All information pertaining to the staff member/volunteer including disclosure information will be kept for the period of their employment/volunteering and then for a further </w:t>
      </w:r>
      <w:proofErr w:type="gramStart"/>
      <w:r w:rsidRPr="00864844">
        <w:rPr>
          <w:rFonts w:ascii="Arial" w:hAnsi="Arial" w:cs="Arial"/>
          <w:sz w:val="20"/>
          <w:szCs w:val="20"/>
        </w:rPr>
        <w:t>3 year</w:t>
      </w:r>
      <w:proofErr w:type="gramEnd"/>
      <w:r w:rsidRPr="00864844">
        <w:rPr>
          <w:rFonts w:ascii="Arial" w:hAnsi="Arial" w:cs="Arial"/>
          <w:sz w:val="20"/>
          <w:szCs w:val="20"/>
        </w:rPr>
        <w:t xml:space="preserve"> period.</w:t>
      </w:r>
    </w:p>
    <w:p w14:paraId="04349694" w14:textId="05CFAB84" w:rsidR="007C0542" w:rsidRPr="00864844" w:rsidRDefault="007C0542" w:rsidP="007C0542">
      <w:pPr>
        <w:numPr>
          <w:ilvl w:val="0"/>
          <w:numId w:val="6"/>
        </w:numPr>
        <w:rPr>
          <w:rFonts w:ascii="Arial" w:hAnsi="Arial" w:cs="Arial"/>
          <w:sz w:val="20"/>
          <w:szCs w:val="20"/>
        </w:rPr>
      </w:pPr>
      <w:r w:rsidRPr="00864844">
        <w:rPr>
          <w:rFonts w:ascii="Arial" w:hAnsi="Arial" w:cs="Arial"/>
          <w:sz w:val="20"/>
          <w:szCs w:val="20"/>
        </w:rPr>
        <w:t>No image or photocopy of the disclosure will be made however the following details will be retained:</w:t>
      </w:r>
      <w:r w:rsidR="00DD3568">
        <w:rPr>
          <w:rFonts w:ascii="Arial" w:hAnsi="Arial" w:cs="Arial"/>
          <w:sz w:val="20"/>
          <w:szCs w:val="20"/>
        </w:rPr>
        <w:t xml:space="preserve"> </w:t>
      </w:r>
      <w:r w:rsidR="00282E1F">
        <w:rPr>
          <w:rFonts w:ascii="Arial" w:hAnsi="Arial" w:cs="Arial"/>
          <w:color w:val="FF0000"/>
          <w:sz w:val="20"/>
          <w:szCs w:val="20"/>
        </w:rPr>
        <w:t xml:space="preserve"> </w:t>
      </w:r>
    </w:p>
    <w:p w14:paraId="70817185" w14:textId="77777777" w:rsidR="007C0542" w:rsidRPr="00864844" w:rsidRDefault="007C0542" w:rsidP="007C0542">
      <w:pPr>
        <w:ind w:left="720"/>
        <w:rPr>
          <w:rFonts w:ascii="Arial" w:hAnsi="Arial" w:cs="Arial"/>
          <w:sz w:val="20"/>
          <w:szCs w:val="20"/>
        </w:rPr>
      </w:pPr>
    </w:p>
    <w:p w14:paraId="30ECFFA4"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Date of issue of disclosure.</w:t>
      </w:r>
    </w:p>
    <w:p w14:paraId="0F180807"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Name of subject.</w:t>
      </w:r>
    </w:p>
    <w:p w14:paraId="27F8B907"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Disclosure type.</w:t>
      </w:r>
    </w:p>
    <w:p w14:paraId="0BDF1C23"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Role for which disclosure was requested.</w:t>
      </w:r>
    </w:p>
    <w:p w14:paraId="09470EFC"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Unique reference number of disclosure.</w:t>
      </w:r>
    </w:p>
    <w:p w14:paraId="061689BB" w14:textId="77777777" w:rsidR="007C0542" w:rsidRPr="00864844" w:rsidRDefault="007C0542" w:rsidP="007C0542">
      <w:pPr>
        <w:numPr>
          <w:ilvl w:val="1"/>
          <w:numId w:val="6"/>
        </w:numPr>
        <w:rPr>
          <w:rFonts w:ascii="Arial" w:hAnsi="Arial" w:cs="Arial"/>
          <w:sz w:val="20"/>
          <w:szCs w:val="20"/>
        </w:rPr>
      </w:pPr>
      <w:r w:rsidRPr="00864844">
        <w:rPr>
          <w:rFonts w:ascii="Arial" w:hAnsi="Arial" w:cs="Arial"/>
          <w:sz w:val="20"/>
          <w:szCs w:val="20"/>
        </w:rPr>
        <w:t xml:space="preserve">Decision as to </w:t>
      </w:r>
      <w:proofErr w:type="gramStart"/>
      <w:r w:rsidRPr="00864844">
        <w:rPr>
          <w:rFonts w:ascii="Arial" w:hAnsi="Arial" w:cs="Arial"/>
          <w:sz w:val="20"/>
          <w:szCs w:val="20"/>
        </w:rPr>
        <w:t>whether or not</w:t>
      </w:r>
      <w:proofErr w:type="gramEnd"/>
      <w:r w:rsidRPr="00864844">
        <w:rPr>
          <w:rFonts w:ascii="Arial" w:hAnsi="Arial" w:cs="Arial"/>
          <w:sz w:val="20"/>
          <w:szCs w:val="20"/>
        </w:rPr>
        <w:t xml:space="preserve"> employee/volunteer was suitable for the role.</w:t>
      </w:r>
    </w:p>
    <w:p w14:paraId="29AE768B" w14:textId="77777777" w:rsidR="007C0542" w:rsidRPr="00864844" w:rsidRDefault="007C0542" w:rsidP="007C0542">
      <w:pPr>
        <w:rPr>
          <w:rFonts w:ascii="Arial" w:hAnsi="Arial" w:cs="Arial"/>
          <w:sz w:val="20"/>
          <w:szCs w:val="20"/>
        </w:rPr>
      </w:pPr>
    </w:p>
    <w:p w14:paraId="25068166" w14:textId="77777777" w:rsidR="007C0542" w:rsidRPr="00864844" w:rsidRDefault="007C0542" w:rsidP="007C0542">
      <w:pPr>
        <w:numPr>
          <w:ilvl w:val="0"/>
          <w:numId w:val="7"/>
        </w:numPr>
        <w:rPr>
          <w:rFonts w:ascii="Arial" w:hAnsi="Arial" w:cs="Arial"/>
          <w:sz w:val="20"/>
          <w:szCs w:val="20"/>
        </w:rPr>
      </w:pPr>
      <w:r w:rsidRPr="00864844">
        <w:rPr>
          <w:rFonts w:ascii="Arial" w:hAnsi="Arial" w:cs="Arial"/>
          <w:sz w:val="20"/>
          <w:szCs w:val="20"/>
        </w:rPr>
        <w:t>Disclosure information will be destroyed by either incineration or shredding.</w:t>
      </w:r>
    </w:p>
    <w:p w14:paraId="059EE3CD" w14:textId="77777777" w:rsidR="007C0542" w:rsidRPr="00864844" w:rsidRDefault="007C0542" w:rsidP="007C0542">
      <w:pPr>
        <w:rPr>
          <w:rFonts w:ascii="Arial" w:hAnsi="Arial" w:cs="Arial"/>
          <w:sz w:val="20"/>
          <w:szCs w:val="20"/>
        </w:rPr>
      </w:pPr>
    </w:p>
    <w:p w14:paraId="3B95D65C" w14:textId="6D283D2C" w:rsidR="007C0542" w:rsidRPr="00864844" w:rsidRDefault="0079115C" w:rsidP="007C0542">
      <w:pPr>
        <w:rPr>
          <w:rFonts w:ascii="Arial" w:hAnsi="Arial" w:cs="Arial"/>
          <w:sz w:val="20"/>
          <w:szCs w:val="20"/>
        </w:rPr>
      </w:pPr>
      <w:r>
        <w:rPr>
          <w:rFonts w:ascii="Arial" w:hAnsi="Arial" w:cs="Arial"/>
          <w:sz w:val="20"/>
          <w:szCs w:val="20"/>
        </w:rPr>
        <w:t xml:space="preserve"> LTB</w:t>
      </w:r>
      <w:r w:rsidR="004E4FB5" w:rsidRPr="00864844">
        <w:rPr>
          <w:rFonts w:ascii="Arial" w:hAnsi="Arial" w:cs="Arial"/>
          <w:sz w:val="20"/>
          <w:szCs w:val="20"/>
        </w:rPr>
        <w:t xml:space="preserve"> </w:t>
      </w:r>
      <w:r w:rsidR="007C0542" w:rsidRPr="00864844">
        <w:rPr>
          <w:rFonts w:ascii="Arial" w:hAnsi="Arial" w:cs="Arial"/>
          <w:sz w:val="20"/>
          <w:szCs w:val="20"/>
        </w:rPr>
        <w:t>will ensure that all those with access to disclosure information are aware of this policy and have received relevant training and support.</w:t>
      </w:r>
    </w:p>
    <w:p w14:paraId="7E4D6BAC" w14:textId="77777777" w:rsidR="007C0542" w:rsidRPr="00864844" w:rsidRDefault="007C0542" w:rsidP="007C0542">
      <w:pPr>
        <w:rPr>
          <w:rFonts w:ascii="Arial" w:hAnsi="Arial" w:cs="Arial"/>
          <w:sz w:val="20"/>
          <w:szCs w:val="20"/>
        </w:rPr>
      </w:pPr>
    </w:p>
    <w:p w14:paraId="7B28A708" w14:textId="445237FB" w:rsidR="007C0542" w:rsidRPr="00864844" w:rsidRDefault="0079115C" w:rsidP="007C0542">
      <w:pPr>
        <w:rPr>
          <w:rFonts w:ascii="Arial" w:hAnsi="Arial" w:cs="Arial"/>
          <w:sz w:val="20"/>
          <w:szCs w:val="20"/>
        </w:rPr>
      </w:pPr>
      <w:r>
        <w:rPr>
          <w:rFonts w:ascii="Arial" w:hAnsi="Arial" w:cs="Arial"/>
          <w:sz w:val="20"/>
          <w:szCs w:val="20"/>
        </w:rPr>
        <w:t xml:space="preserve"> LTB</w:t>
      </w:r>
      <w:r w:rsidR="00C648B1" w:rsidRPr="00864844">
        <w:rPr>
          <w:rFonts w:ascii="Arial" w:hAnsi="Arial" w:cs="Arial"/>
          <w:sz w:val="20"/>
          <w:szCs w:val="20"/>
        </w:rPr>
        <w:t xml:space="preserve"> </w:t>
      </w:r>
      <w:r w:rsidR="007C0542" w:rsidRPr="00864844">
        <w:rPr>
          <w:rFonts w:ascii="Arial" w:hAnsi="Arial" w:cs="Arial"/>
          <w:sz w:val="20"/>
          <w:szCs w:val="20"/>
        </w:rPr>
        <w:t>will undertake to make a copy of this policy available to all potential volunteers/staff that wish to undertake a role that requires a disclosure.</w:t>
      </w:r>
    </w:p>
    <w:p w14:paraId="619CE05B" w14:textId="77777777" w:rsidR="007C0542" w:rsidRPr="00864844" w:rsidRDefault="007C0542" w:rsidP="007C0542">
      <w:pPr>
        <w:rPr>
          <w:rFonts w:ascii="Arial" w:hAnsi="Arial" w:cs="Arial"/>
          <w:sz w:val="20"/>
          <w:szCs w:val="20"/>
        </w:rPr>
      </w:pPr>
    </w:p>
    <w:p w14:paraId="5A57E60A" w14:textId="77777777" w:rsidR="007C0542" w:rsidRPr="00864844" w:rsidRDefault="0057750C" w:rsidP="007C0542">
      <w:pPr>
        <w:rPr>
          <w:rFonts w:ascii="Arial" w:hAnsi="Arial" w:cs="Arial"/>
          <w:b/>
          <w:i/>
          <w:sz w:val="20"/>
          <w:szCs w:val="20"/>
        </w:rPr>
      </w:pPr>
      <w:r w:rsidRPr="00864844">
        <w:rPr>
          <w:rFonts w:ascii="Arial" w:hAnsi="Arial" w:cs="Arial"/>
          <w:b/>
          <w:i/>
          <w:sz w:val="20"/>
          <w:szCs w:val="20"/>
        </w:rPr>
        <w:t>Protecting Staff/Volunteer</w:t>
      </w:r>
      <w:r w:rsidR="007D7403">
        <w:rPr>
          <w:rFonts w:ascii="Arial" w:hAnsi="Arial" w:cs="Arial"/>
          <w:b/>
          <w:i/>
          <w:sz w:val="20"/>
          <w:szCs w:val="20"/>
        </w:rPr>
        <w:t>s</w:t>
      </w:r>
      <w:r w:rsidRPr="00864844">
        <w:rPr>
          <w:rFonts w:ascii="Arial" w:hAnsi="Arial" w:cs="Arial"/>
          <w:b/>
          <w:i/>
          <w:sz w:val="20"/>
          <w:szCs w:val="20"/>
        </w:rPr>
        <w:t xml:space="preserve"> from abuse</w:t>
      </w:r>
    </w:p>
    <w:p w14:paraId="7920E572" w14:textId="77777777" w:rsidR="00C648B1" w:rsidRPr="00864844" w:rsidRDefault="00C648B1" w:rsidP="007C0542">
      <w:pPr>
        <w:rPr>
          <w:rFonts w:ascii="Arial" w:hAnsi="Arial" w:cs="Arial"/>
          <w:sz w:val="20"/>
          <w:szCs w:val="20"/>
        </w:rPr>
      </w:pPr>
    </w:p>
    <w:p w14:paraId="7E0F421E" w14:textId="77777777" w:rsidR="0057750C" w:rsidRPr="00864844" w:rsidRDefault="0057750C" w:rsidP="007C0542">
      <w:pPr>
        <w:rPr>
          <w:rFonts w:ascii="Arial" w:hAnsi="Arial" w:cs="Arial"/>
          <w:sz w:val="20"/>
          <w:szCs w:val="20"/>
        </w:rPr>
      </w:pPr>
      <w:r w:rsidRPr="00864844">
        <w:rPr>
          <w:rFonts w:ascii="Arial" w:hAnsi="Arial" w:cs="Arial"/>
          <w:sz w:val="20"/>
          <w:szCs w:val="20"/>
        </w:rPr>
        <w:t xml:space="preserve">Staff and volunteers are openly discouraged from accepting gifts </w:t>
      </w:r>
      <w:r w:rsidR="00A27591" w:rsidRPr="00864844">
        <w:rPr>
          <w:rFonts w:ascii="Arial" w:hAnsi="Arial" w:cs="Arial"/>
          <w:sz w:val="20"/>
          <w:szCs w:val="20"/>
        </w:rPr>
        <w:t xml:space="preserve">in whatever form </w:t>
      </w:r>
      <w:r w:rsidRPr="00864844">
        <w:rPr>
          <w:rFonts w:ascii="Arial" w:hAnsi="Arial" w:cs="Arial"/>
          <w:sz w:val="20"/>
          <w:szCs w:val="20"/>
        </w:rPr>
        <w:t xml:space="preserve">from service users or well-wishers of the organisation.  Should any staff member receive </w:t>
      </w:r>
      <w:r w:rsidR="006278D4" w:rsidRPr="00864844">
        <w:rPr>
          <w:rFonts w:ascii="Arial" w:hAnsi="Arial" w:cs="Arial"/>
          <w:sz w:val="20"/>
          <w:szCs w:val="20"/>
        </w:rPr>
        <w:t xml:space="preserve">any such item they must report it to their appropriate </w:t>
      </w:r>
      <w:r w:rsidR="00A27591" w:rsidRPr="00864844">
        <w:rPr>
          <w:rFonts w:ascii="Arial" w:hAnsi="Arial" w:cs="Arial"/>
          <w:sz w:val="20"/>
          <w:szCs w:val="20"/>
        </w:rPr>
        <w:t xml:space="preserve">line </w:t>
      </w:r>
      <w:r w:rsidR="006278D4" w:rsidRPr="00864844">
        <w:rPr>
          <w:rFonts w:ascii="Arial" w:hAnsi="Arial" w:cs="Arial"/>
          <w:sz w:val="20"/>
          <w:szCs w:val="20"/>
        </w:rPr>
        <w:t xml:space="preserve">manager. </w:t>
      </w:r>
    </w:p>
    <w:p w14:paraId="2A6874E8" w14:textId="77777777" w:rsidR="00C648B1" w:rsidRPr="00864844" w:rsidRDefault="00C648B1" w:rsidP="007C0542">
      <w:pPr>
        <w:rPr>
          <w:rFonts w:ascii="Arial" w:hAnsi="Arial" w:cs="Arial"/>
          <w:sz w:val="20"/>
          <w:szCs w:val="20"/>
        </w:rPr>
      </w:pPr>
    </w:p>
    <w:p w14:paraId="0459B370" w14:textId="77777777" w:rsidR="00B149B8" w:rsidRDefault="007C0542">
      <w:pPr>
        <w:rPr>
          <w:rFonts w:ascii="Arial" w:hAnsi="Arial" w:cs="Arial"/>
          <w:sz w:val="20"/>
          <w:szCs w:val="20"/>
        </w:rPr>
      </w:pPr>
      <w:r w:rsidRPr="00864844">
        <w:rPr>
          <w:rFonts w:ascii="Arial" w:hAnsi="Arial" w:cs="Arial"/>
          <w:sz w:val="20"/>
          <w:szCs w:val="20"/>
        </w:rPr>
        <w:t>This policy will be reviewed on an annual basis.</w:t>
      </w:r>
    </w:p>
    <w:p w14:paraId="00458A49" w14:textId="77777777" w:rsidR="007D7403" w:rsidRDefault="007D7403">
      <w:pPr>
        <w:rPr>
          <w:rFonts w:ascii="Arial" w:hAnsi="Arial" w:cs="Arial"/>
          <w:sz w:val="20"/>
          <w:szCs w:val="20"/>
        </w:rPr>
      </w:pPr>
    </w:p>
    <w:p w14:paraId="06D6C7A6" w14:textId="77777777" w:rsidR="007D7403" w:rsidRDefault="007D7403">
      <w:pPr>
        <w:rPr>
          <w:rFonts w:ascii="Arial" w:hAnsi="Arial" w:cs="Arial"/>
          <w:b/>
          <w:i/>
          <w:sz w:val="20"/>
          <w:szCs w:val="20"/>
        </w:rPr>
      </w:pPr>
      <w:r>
        <w:rPr>
          <w:rFonts w:ascii="Arial" w:hAnsi="Arial" w:cs="Arial"/>
          <w:b/>
          <w:i/>
          <w:sz w:val="20"/>
          <w:szCs w:val="20"/>
        </w:rPr>
        <w:t>What to do if you suspect abuse or risk of abuse:</w:t>
      </w:r>
    </w:p>
    <w:p w14:paraId="78B5D676" w14:textId="77777777" w:rsidR="007D7403" w:rsidRDefault="007D7403">
      <w:pPr>
        <w:rPr>
          <w:rFonts w:ascii="Arial" w:hAnsi="Arial" w:cs="Arial"/>
          <w:b/>
          <w:i/>
          <w:sz w:val="20"/>
          <w:szCs w:val="20"/>
        </w:rPr>
      </w:pPr>
    </w:p>
    <w:p w14:paraId="72F16D0F" w14:textId="77777777" w:rsidR="007D7403" w:rsidRPr="0067117D" w:rsidRDefault="007D7403">
      <w:pPr>
        <w:rPr>
          <w:rFonts w:ascii="Arial" w:hAnsi="Arial" w:cs="Arial"/>
          <w:sz w:val="20"/>
          <w:szCs w:val="20"/>
        </w:rPr>
      </w:pPr>
      <w:r w:rsidRPr="0067117D">
        <w:rPr>
          <w:rFonts w:ascii="Arial" w:hAnsi="Arial" w:cs="Arial"/>
          <w:sz w:val="20"/>
          <w:szCs w:val="20"/>
        </w:rP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32F1C146" w14:textId="77777777" w:rsidR="007D7403" w:rsidRDefault="007D7403">
      <w:pPr>
        <w:rPr>
          <w:rFonts w:ascii="Arial" w:hAnsi="Arial"/>
        </w:rPr>
      </w:pPr>
    </w:p>
    <w:p w14:paraId="7F9078C3" w14:textId="77777777" w:rsidR="007D7403" w:rsidRPr="00384206" w:rsidRDefault="007D7403" w:rsidP="007D7403">
      <w:pPr>
        <w:rPr>
          <w:rFonts w:ascii="Arial" w:hAnsi="Arial" w:cs="Arial"/>
          <w:b/>
          <w:i/>
          <w:sz w:val="20"/>
          <w:szCs w:val="20"/>
        </w:rPr>
      </w:pPr>
      <w:r w:rsidRPr="00384206">
        <w:rPr>
          <w:rFonts w:ascii="Arial" w:hAnsi="Arial" w:cs="Arial"/>
          <w:b/>
          <w:i/>
          <w:sz w:val="20"/>
          <w:szCs w:val="20"/>
        </w:rPr>
        <w:t>Procedures for Making a Disclosure</w:t>
      </w:r>
    </w:p>
    <w:p w14:paraId="6475C4FA" w14:textId="77777777" w:rsidR="007D7403" w:rsidRDefault="007D7403" w:rsidP="007D7403">
      <w:pPr>
        <w:rPr>
          <w:rFonts w:ascii="Arial" w:hAnsi="Arial"/>
        </w:rPr>
      </w:pPr>
    </w:p>
    <w:p w14:paraId="151299A4" w14:textId="77777777" w:rsidR="007D7403" w:rsidRPr="00384206" w:rsidRDefault="007D7403" w:rsidP="007D7403">
      <w:pPr>
        <w:rPr>
          <w:rFonts w:ascii="Arial" w:hAnsi="Arial" w:cs="Arial"/>
          <w:sz w:val="20"/>
          <w:szCs w:val="20"/>
        </w:rPr>
      </w:pPr>
      <w:r w:rsidRPr="00384206">
        <w:rPr>
          <w:rFonts w:ascii="Arial" w:hAnsi="Arial" w:cs="Arial"/>
          <w:sz w:val="20"/>
          <w:szCs w:val="20"/>
        </w:rPr>
        <w:t>On receipt of a complaint of malpractice, the member of staff who receives and takes note of the complaint, must pass this information as soon as is reasonably possible, to the appropriate designated investigating officer as follows:</w:t>
      </w:r>
    </w:p>
    <w:p w14:paraId="059CF4DC" w14:textId="77777777" w:rsidR="007D7403" w:rsidRDefault="007D7403" w:rsidP="007D7403">
      <w:pPr>
        <w:rPr>
          <w:rFonts w:ascii="Arial" w:hAnsi="Arial"/>
        </w:rPr>
      </w:pPr>
    </w:p>
    <w:p w14:paraId="716A4BF3" w14:textId="77777777" w:rsidR="007D7403" w:rsidRPr="00282E1F" w:rsidRDefault="007D7403" w:rsidP="00384206">
      <w:pPr>
        <w:numPr>
          <w:ilvl w:val="0"/>
          <w:numId w:val="15"/>
        </w:numPr>
        <w:rPr>
          <w:rFonts w:ascii="Arial" w:hAnsi="Arial" w:cs="Arial"/>
          <w:sz w:val="20"/>
          <w:szCs w:val="20"/>
        </w:rPr>
      </w:pPr>
      <w:r w:rsidRPr="00282E1F">
        <w:rPr>
          <w:rFonts w:ascii="Arial" w:hAnsi="Arial" w:cs="Arial"/>
          <w:sz w:val="20"/>
          <w:szCs w:val="20"/>
        </w:rPr>
        <w:t xml:space="preserve">Complaints of malpractice will be investigated by the appropriate Director unless the complaint is against the Director or is in any way related to the actions of the Director. In such cases, the complaint should be passed to the Chief Executive for referral. </w:t>
      </w:r>
    </w:p>
    <w:p w14:paraId="15F093AE" w14:textId="77777777" w:rsidR="007D7403" w:rsidRPr="00282E1F" w:rsidRDefault="007D7403" w:rsidP="00384206">
      <w:pPr>
        <w:numPr>
          <w:ilvl w:val="0"/>
          <w:numId w:val="15"/>
        </w:numPr>
        <w:rPr>
          <w:rFonts w:ascii="Arial" w:hAnsi="Arial" w:cs="Arial"/>
          <w:sz w:val="20"/>
          <w:szCs w:val="20"/>
        </w:rPr>
      </w:pPr>
      <w:r w:rsidRPr="00282E1F">
        <w:rPr>
          <w:rFonts w:ascii="Arial" w:hAnsi="Arial" w:cs="Arial"/>
          <w:sz w:val="20"/>
          <w:szCs w:val="20"/>
        </w:rPr>
        <w:t xml:space="preserve">In the case of a complaint, which is any way connected with but not against the Director, the Chief Executive will nominate a Senior Manager to act as the alternative investigating officer. </w:t>
      </w:r>
    </w:p>
    <w:p w14:paraId="495E2AFD" w14:textId="20CA9FE5" w:rsidR="007D7403" w:rsidRPr="00282E1F" w:rsidRDefault="007D7403" w:rsidP="00384206">
      <w:pPr>
        <w:numPr>
          <w:ilvl w:val="0"/>
          <w:numId w:val="15"/>
        </w:numPr>
        <w:rPr>
          <w:rFonts w:ascii="Arial" w:hAnsi="Arial" w:cs="Arial"/>
          <w:sz w:val="20"/>
          <w:szCs w:val="20"/>
        </w:rPr>
      </w:pPr>
      <w:r w:rsidRPr="00282E1F">
        <w:rPr>
          <w:rFonts w:ascii="Arial" w:hAnsi="Arial" w:cs="Arial"/>
          <w:sz w:val="20"/>
          <w:szCs w:val="20"/>
        </w:rPr>
        <w:t xml:space="preserve">Complaints against the Chief Executive should be passed to the Chair who will nominate an appropriate investigating officer. </w:t>
      </w:r>
    </w:p>
    <w:p w14:paraId="3CA40F44" w14:textId="195BC2C7" w:rsidR="007D7403" w:rsidRPr="00282E1F" w:rsidRDefault="007D7403" w:rsidP="00384206">
      <w:pPr>
        <w:numPr>
          <w:ilvl w:val="0"/>
          <w:numId w:val="15"/>
        </w:numPr>
        <w:rPr>
          <w:rFonts w:ascii="Arial" w:hAnsi="Arial" w:cs="Arial"/>
          <w:sz w:val="20"/>
          <w:szCs w:val="20"/>
        </w:rPr>
      </w:pPr>
      <w:r w:rsidRPr="00282E1F">
        <w:rPr>
          <w:rFonts w:ascii="Arial" w:hAnsi="Arial" w:cs="Arial"/>
          <w:sz w:val="20"/>
          <w:szCs w:val="20"/>
        </w:rPr>
        <w:t xml:space="preserve">The complainant has the right to bypass the line management structure and take their complaint direct to the Chair. The Chair has the right to refer the complaint back to management if he/she feels that the management without any conflict of interest can more appropriately investigate the complaint. </w:t>
      </w:r>
    </w:p>
    <w:p w14:paraId="7CEA77FE" w14:textId="77777777" w:rsidR="007D7403" w:rsidRPr="00384206" w:rsidRDefault="007D7403" w:rsidP="007D7403">
      <w:pPr>
        <w:rPr>
          <w:rFonts w:ascii="Arial" w:hAnsi="Arial" w:cs="Arial"/>
          <w:sz w:val="20"/>
          <w:szCs w:val="20"/>
        </w:rPr>
      </w:pPr>
    </w:p>
    <w:p w14:paraId="4A0A58BD" w14:textId="77777777" w:rsidR="007D7403" w:rsidRPr="00384206" w:rsidRDefault="007D7403" w:rsidP="007D7403">
      <w:pPr>
        <w:rPr>
          <w:rFonts w:ascii="Arial" w:hAnsi="Arial" w:cs="Arial"/>
          <w:sz w:val="20"/>
          <w:szCs w:val="20"/>
        </w:rPr>
      </w:pPr>
      <w:r w:rsidRPr="00384206">
        <w:rPr>
          <w:rFonts w:ascii="Arial" w:hAnsi="Arial" w:cs="Arial"/>
          <w:sz w:val="20"/>
          <w:szCs w:val="20"/>
        </w:rPr>
        <w:t>If there is evidence of criminal activity then the investigating officer should inform the police. The Company will ensure that any internal investigation does not hinder a formal police investigation.</w:t>
      </w:r>
    </w:p>
    <w:p w14:paraId="09FB221B" w14:textId="77777777" w:rsidR="007D7403" w:rsidRPr="00384206" w:rsidRDefault="007D7403" w:rsidP="007D7403">
      <w:pPr>
        <w:rPr>
          <w:rFonts w:ascii="Arial" w:hAnsi="Arial" w:cs="Arial"/>
          <w:sz w:val="20"/>
          <w:szCs w:val="20"/>
        </w:rPr>
      </w:pPr>
    </w:p>
    <w:p w14:paraId="02581850" w14:textId="77777777" w:rsidR="007D7403" w:rsidRPr="00384206" w:rsidRDefault="007D7403" w:rsidP="007D7403">
      <w:pPr>
        <w:rPr>
          <w:rFonts w:ascii="Arial" w:hAnsi="Arial" w:cs="Arial"/>
          <w:b/>
          <w:i/>
          <w:sz w:val="20"/>
          <w:szCs w:val="20"/>
        </w:rPr>
      </w:pPr>
      <w:r w:rsidRPr="00384206">
        <w:rPr>
          <w:rFonts w:ascii="Arial" w:hAnsi="Arial" w:cs="Arial"/>
          <w:b/>
          <w:i/>
          <w:sz w:val="20"/>
          <w:szCs w:val="20"/>
        </w:rPr>
        <w:t>Timescales</w:t>
      </w:r>
    </w:p>
    <w:p w14:paraId="08A978E0" w14:textId="77777777" w:rsidR="007D7403" w:rsidRDefault="007D7403" w:rsidP="007D7403">
      <w:pPr>
        <w:rPr>
          <w:rFonts w:ascii="Arial" w:hAnsi="Arial"/>
          <w:b/>
        </w:rPr>
      </w:pPr>
    </w:p>
    <w:p w14:paraId="688EEB9D" w14:textId="77777777" w:rsidR="007D7403" w:rsidRPr="00384206" w:rsidRDefault="007D7403" w:rsidP="007D7403">
      <w:pPr>
        <w:rPr>
          <w:rFonts w:ascii="Arial" w:hAnsi="Arial" w:cs="Arial"/>
          <w:sz w:val="20"/>
          <w:szCs w:val="20"/>
        </w:rPr>
      </w:pPr>
      <w:r w:rsidRPr="00384206">
        <w:rPr>
          <w:rFonts w:ascii="Arial" w:hAnsi="Arial" w:cs="Arial"/>
          <w:sz w:val="20"/>
          <w:szCs w:val="20"/>
        </w:rPr>
        <w:t xml:space="preserve">Due to the varied nature of these sorts of </w:t>
      </w:r>
      <w:r w:rsidR="0067117D" w:rsidRPr="00384206">
        <w:rPr>
          <w:rFonts w:ascii="Arial" w:hAnsi="Arial" w:cs="Arial"/>
          <w:sz w:val="20"/>
          <w:szCs w:val="20"/>
        </w:rPr>
        <w:t>reports</w:t>
      </w:r>
      <w:r w:rsidRPr="00384206">
        <w:rPr>
          <w:rFonts w:ascii="Arial" w:hAnsi="Arial" w:cs="Arial"/>
          <w:sz w:val="20"/>
          <w:szCs w:val="20"/>
        </w:rPr>
        <w:t xml:space="preserve"> which may involve internal investigators and / or the police, it is not possible to lay down precise timescales for such investigations. The </w:t>
      </w:r>
      <w:r w:rsidRPr="00384206">
        <w:rPr>
          <w:rFonts w:ascii="Arial" w:hAnsi="Arial" w:cs="Arial"/>
          <w:sz w:val="20"/>
          <w:szCs w:val="20"/>
        </w:rPr>
        <w:lastRenderedPageBreak/>
        <w:t>investigating officer should ensure that the investigations are undertaken as quickly as possible without affecting the quality and depth of those investigations.</w:t>
      </w:r>
    </w:p>
    <w:p w14:paraId="4DF1C662" w14:textId="77777777" w:rsidR="007D7403" w:rsidRDefault="007D7403" w:rsidP="007D7403">
      <w:pPr>
        <w:rPr>
          <w:rFonts w:ascii="Arial" w:hAnsi="Arial"/>
        </w:rPr>
      </w:pPr>
    </w:p>
    <w:p w14:paraId="4F547EC8" w14:textId="77777777" w:rsidR="0067117D" w:rsidRPr="00384206" w:rsidRDefault="0067117D" w:rsidP="007D7403">
      <w:pPr>
        <w:rPr>
          <w:rFonts w:ascii="Arial" w:hAnsi="Arial" w:cs="Arial"/>
          <w:b/>
          <w:i/>
          <w:sz w:val="20"/>
          <w:szCs w:val="20"/>
        </w:rPr>
      </w:pPr>
      <w:r w:rsidRPr="00384206">
        <w:rPr>
          <w:rFonts w:ascii="Arial" w:hAnsi="Arial" w:cs="Arial"/>
          <w:b/>
          <w:i/>
          <w:sz w:val="20"/>
          <w:szCs w:val="20"/>
        </w:rPr>
        <w:t>Contact and responsibility:</w:t>
      </w:r>
    </w:p>
    <w:p w14:paraId="7790AF0C" w14:textId="77777777" w:rsidR="0067117D" w:rsidRDefault="0067117D" w:rsidP="007D7403">
      <w:pPr>
        <w:rPr>
          <w:rFonts w:ascii="Arial" w:hAnsi="Arial" w:cs="Arial"/>
          <w:sz w:val="20"/>
          <w:szCs w:val="20"/>
        </w:rPr>
      </w:pPr>
      <w:r w:rsidRPr="00384206">
        <w:rPr>
          <w:rFonts w:ascii="Arial" w:hAnsi="Arial" w:cs="Arial"/>
          <w:sz w:val="20"/>
          <w:szCs w:val="20"/>
        </w:rPr>
        <w:t>Allegations and complaints should be made to the one of the following staff members</w:t>
      </w:r>
      <w:r w:rsidR="00D7351D">
        <w:rPr>
          <w:rFonts w:ascii="Arial" w:hAnsi="Arial" w:cs="Arial"/>
          <w:sz w:val="20"/>
          <w:szCs w:val="20"/>
        </w:rPr>
        <w:t>:</w:t>
      </w:r>
    </w:p>
    <w:p w14:paraId="04984AE3" w14:textId="77777777" w:rsidR="00D7351D" w:rsidRPr="00384206" w:rsidRDefault="00D7351D" w:rsidP="007D7403">
      <w:pPr>
        <w:rPr>
          <w:rFonts w:ascii="Arial" w:hAnsi="Arial" w:cs="Arial"/>
          <w:sz w:val="20"/>
          <w:szCs w:val="20"/>
        </w:rPr>
      </w:pPr>
    </w:p>
    <w:p w14:paraId="617D8CC0" w14:textId="24515648" w:rsidR="00384206" w:rsidRPr="00282E1F" w:rsidRDefault="00282E1F">
      <w:pPr>
        <w:rPr>
          <w:rFonts w:ascii="Arial" w:hAnsi="Arial"/>
        </w:rPr>
      </w:pPr>
      <w:r>
        <w:rPr>
          <w:rFonts w:ascii="Arial" w:hAnsi="Arial"/>
        </w:rPr>
        <w:t>Time Bank Broker</w:t>
      </w:r>
    </w:p>
    <w:p w14:paraId="288D9AFC" w14:textId="77777777" w:rsidR="00384206" w:rsidRDefault="00384206">
      <w:pPr>
        <w:rPr>
          <w:rFonts w:ascii="Arial" w:hAnsi="Arial"/>
        </w:rPr>
      </w:pPr>
    </w:p>
    <w:p w14:paraId="5B7F8B57" w14:textId="77777777" w:rsidR="00384206" w:rsidRDefault="00384206">
      <w:pPr>
        <w:rPr>
          <w:rFonts w:ascii="Arial" w:hAnsi="Arial"/>
        </w:rPr>
      </w:pPr>
    </w:p>
    <w:p w14:paraId="4711619F" w14:textId="77777777" w:rsidR="00D7351D" w:rsidRPr="007D7403" w:rsidRDefault="00D7351D">
      <w:pPr>
        <w:rPr>
          <w:rFonts w:ascii="Arial" w:hAnsi="Arial" w:cs="Arial"/>
          <w:b/>
          <w:i/>
          <w:sz w:val="20"/>
          <w:szCs w:val="20"/>
        </w:rPr>
      </w:pPr>
    </w:p>
    <w:sectPr w:rsidR="00D7351D" w:rsidRPr="007D7403" w:rsidSect="00421DA9">
      <w:pgSz w:w="11906" w:h="16838"/>
      <w:pgMar w:top="709" w:right="1416"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A5218"/>
    <w:multiLevelType w:val="hybridMultilevel"/>
    <w:tmpl w:val="60422400"/>
    <w:lvl w:ilvl="0" w:tplc="5B48333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5E36"/>
    <w:multiLevelType w:val="hybridMultilevel"/>
    <w:tmpl w:val="1E18E79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416D6F"/>
    <w:multiLevelType w:val="hybridMultilevel"/>
    <w:tmpl w:val="352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0975"/>
    <w:multiLevelType w:val="hybridMultilevel"/>
    <w:tmpl w:val="026892D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1C06D1"/>
    <w:multiLevelType w:val="hybridMultilevel"/>
    <w:tmpl w:val="A6047716"/>
    <w:lvl w:ilvl="0" w:tplc="A4E20758">
      <w:start w:val="1"/>
      <w:numFmt w:val="bullet"/>
      <w:lvlText w:val=""/>
      <w:lvlJc w:val="left"/>
      <w:pPr>
        <w:tabs>
          <w:tab w:val="num" w:pos="397"/>
        </w:tabs>
        <w:ind w:left="397" w:hanging="397"/>
      </w:pPr>
      <w:rPr>
        <w:rFonts w:ascii="Symbol" w:hAnsi="Symbol" w:hint="default"/>
        <w:color w:val="auto"/>
        <w:sz w:val="24"/>
      </w:rPr>
    </w:lvl>
    <w:lvl w:ilvl="1" w:tplc="D3A61B18">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874179"/>
    <w:multiLevelType w:val="hybridMultilevel"/>
    <w:tmpl w:val="DC2C334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8C07D2"/>
    <w:multiLevelType w:val="hybridMultilevel"/>
    <w:tmpl w:val="65D4F65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577239"/>
    <w:multiLevelType w:val="hybridMultilevel"/>
    <w:tmpl w:val="CBF65560"/>
    <w:lvl w:ilvl="0" w:tplc="CCA21D5A">
      <w:start w:val="1"/>
      <w:numFmt w:val="decimal"/>
      <w:pStyle w:val="MinutesSubHeading"/>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8D3BC4"/>
    <w:multiLevelType w:val="hybridMultilevel"/>
    <w:tmpl w:val="11F443C8"/>
    <w:lvl w:ilvl="0" w:tplc="5B48333A">
      <w:start w:val="1"/>
      <w:numFmt w:val="bullet"/>
      <w:lvlText w:val=""/>
      <w:lvlJc w:val="left"/>
      <w:pPr>
        <w:tabs>
          <w:tab w:val="num" w:pos="927"/>
        </w:tabs>
        <w:ind w:left="927" w:hanging="56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6F01BE4"/>
    <w:multiLevelType w:val="hybridMultilevel"/>
    <w:tmpl w:val="45FAEC66"/>
    <w:lvl w:ilvl="0" w:tplc="5B48333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85677"/>
    <w:multiLevelType w:val="hybridMultilevel"/>
    <w:tmpl w:val="DC2039F6"/>
    <w:lvl w:ilvl="0" w:tplc="D3A61B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526C1B"/>
    <w:multiLevelType w:val="hybridMultilevel"/>
    <w:tmpl w:val="3C4C7AB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8F4286"/>
    <w:multiLevelType w:val="hybridMultilevel"/>
    <w:tmpl w:val="C4E2C99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67405435">
    <w:abstractNumId w:val="8"/>
  </w:num>
  <w:num w:numId="2" w16cid:durableId="5181295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5202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3690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9997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971916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10969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8293358">
    <w:abstractNumId w:val="5"/>
  </w:num>
  <w:num w:numId="9" w16cid:durableId="1489861807">
    <w:abstractNumId w:val="2"/>
  </w:num>
  <w:num w:numId="10" w16cid:durableId="440418520">
    <w:abstractNumId w:val="1"/>
  </w:num>
  <w:num w:numId="11" w16cid:durableId="1573809747">
    <w:abstractNumId w:val="11"/>
  </w:num>
  <w:num w:numId="12" w16cid:durableId="993871985">
    <w:abstractNumId w:val="10"/>
  </w:num>
  <w:num w:numId="13" w16cid:durableId="1288002916">
    <w:abstractNumId w:val="9"/>
  </w:num>
  <w:num w:numId="14" w16cid:durableId="4437387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5" w16cid:durableId="1271275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42"/>
    <w:rsid w:val="00000FBF"/>
    <w:rsid w:val="00084000"/>
    <w:rsid w:val="00122323"/>
    <w:rsid w:val="001F344B"/>
    <w:rsid w:val="00282E1F"/>
    <w:rsid w:val="0035164D"/>
    <w:rsid w:val="00370378"/>
    <w:rsid w:val="00384206"/>
    <w:rsid w:val="003B18D6"/>
    <w:rsid w:val="003D0FAC"/>
    <w:rsid w:val="003E4DB2"/>
    <w:rsid w:val="00421DA9"/>
    <w:rsid w:val="00475DDE"/>
    <w:rsid w:val="004B3412"/>
    <w:rsid w:val="004E4FB5"/>
    <w:rsid w:val="004F14FA"/>
    <w:rsid w:val="00510F43"/>
    <w:rsid w:val="00540A26"/>
    <w:rsid w:val="0057750C"/>
    <w:rsid w:val="00595A42"/>
    <w:rsid w:val="006278D4"/>
    <w:rsid w:val="0067117D"/>
    <w:rsid w:val="00697270"/>
    <w:rsid w:val="006D1C6A"/>
    <w:rsid w:val="00741E8B"/>
    <w:rsid w:val="0079115C"/>
    <w:rsid w:val="007C0542"/>
    <w:rsid w:val="007C5B22"/>
    <w:rsid w:val="007D7403"/>
    <w:rsid w:val="007E5604"/>
    <w:rsid w:val="00857FB1"/>
    <w:rsid w:val="00864844"/>
    <w:rsid w:val="00873CA5"/>
    <w:rsid w:val="008D1CE2"/>
    <w:rsid w:val="00937D57"/>
    <w:rsid w:val="00A27591"/>
    <w:rsid w:val="00A51AAA"/>
    <w:rsid w:val="00A6466B"/>
    <w:rsid w:val="00A91B71"/>
    <w:rsid w:val="00AF138A"/>
    <w:rsid w:val="00B149B8"/>
    <w:rsid w:val="00B226A2"/>
    <w:rsid w:val="00BC4572"/>
    <w:rsid w:val="00C311F5"/>
    <w:rsid w:val="00C648B1"/>
    <w:rsid w:val="00D33A36"/>
    <w:rsid w:val="00D41377"/>
    <w:rsid w:val="00D7351D"/>
    <w:rsid w:val="00DD3568"/>
    <w:rsid w:val="00DD6424"/>
    <w:rsid w:val="00DE675C"/>
    <w:rsid w:val="00E05C5A"/>
    <w:rsid w:val="00E9018C"/>
    <w:rsid w:val="00ED3810"/>
    <w:rsid w:val="00F45423"/>
    <w:rsid w:val="00F86F42"/>
    <w:rsid w:val="00FA5C25"/>
    <w:rsid w:val="00FE31F1"/>
    <w:rsid w:val="00FF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BC599"/>
  <w15:chartTrackingRefBased/>
  <w15:docId w15:val="{A2A38E7B-3B23-4F0E-B2F9-97433FA7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542"/>
    <w:rPr>
      <w:sz w:val="24"/>
      <w:szCs w:val="24"/>
      <w:lang w:eastAsia="en-US"/>
    </w:rPr>
  </w:style>
  <w:style w:type="paragraph" w:styleId="Heading1">
    <w:name w:val="heading 1"/>
    <w:basedOn w:val="Normal"/>
    <w:next w:val="Normal"/>
    <w:autoRedefine/>
    <w:qFormat/>
    <w:rsid w:val="00B149B8"/>
    <w:pPr>
      <w:keepNext/>
      <w:outlineLvl w:val="0"/>
    </w:pPr>
    <w:rPr>
      <w:rFonts w:cs="Tahoma"/>
      <w:bCs/>
      <w:sz w:val="36"/>
    </w:rPr>
  </w:style>
  <w:style w:type="paragraph" w:styleId="Heading2">
    <w:name w:val="heading 2"/>
    <w:basedOn w:val="Normal"/>
    <w:next w:val="Normal"/>
    <w:autoRedefine/>
    <w:qFormat/>
    <w:rsid w:val="00B149B8"/>
    <w:pPr>
      <w:keepNext/>
      <w:spacing w:before="240" w:after="60"/>
      <w:outlineLvl w:val="1"/>
    </w:pPr>
    <w:rPr>
      <w:rFonts w:cs="Arial"/>
      <w:b/>
      <w:bCs/>
      <w:iCs/>
      <w:sz w:val="28"/>
      <w:szCs w:val="28"/>
    </w:rPr>
  </w:style>
  <w:style w:type="paragraph" w:styleId="Heading3">
    <w:name w:val="heading 3"/>
    <w:basedOn w:val="Normal"/>
    <w:next w:val="Normal"/>
    <w:autoRedefine/>
    <w:qFormat/>
    <w:rsid w:val="006D1C6A"/>
    <w:pPr>
      <w:keepNext/>
      <w:outlineLvl w:val="2"/>
    </w:pPr>
    <w:rPr>
      <w:rFonts w:ascii="Comic Sans MS" w:hAnsi="Comic Sans MS"/>
      <w:b/>
      <w:i/>
      <w:color w:val="000000"/>
      <w:sz w:val="28"/>
      <w:szCs w:val="28"/>
    </w:rPr>
  </w:style>
  <w:style w:type="paragraph" w:styleId="Heading5">
    <w:name w:val="heading 5"/>
    <w:basedOn w:val="Normal"/>
    <w:next w:val="Normal"/>
    <w:qFormat/>
    <w:rsid w:val="00370378"/>
    <w:pPr>
      <w:spacing w:before="240" w:after="60"/>
      <w:outlineLvl w:val="4"/>
    </w:pPr>
    <w:rPr>
      <w:b/>
      <w:bCs/>
      <w:i/>
      <w:iCs/>
      <w:sz w:val="26"/>
      <w:szCs w:val="26"/>
    </w:rPr>
  </w:style>
  <w:style w:type="paragraph" w:styleId="Heading7">
    <w:name w:val="heading 7"/>
    <w:basedOn w:val="Normal"/>
    <w:next w:val="Normal"/>
    <w:qFormat/>
    <w:rsid w:val="003703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autoRedefine/>
    <w:pPr>
      <w:jc w:val="both"/>
    </w:pPr>
    <w:rPr>
      <w:sz w:val="22"/>
    </w:rPr>
  </w:style>
  <w:style w:type="paragraph" w:customStyle="1" w:styleId="MinutesSubHeading">
    <w:name w:val="Minutes Sub Heading"/>
    <w:basedOn w:val="Normal"/>
    <w:autoRedefine/>
    <w:pPr>
      <w:numPr>
        <w:numId w:val="1"/>
      </w:numPr>
    </w:pPr>
    <w:rPr>
      <w:b/>
      <w:bCs/>
      <w:sz w:val="28"/>
    </w:rPr>
  </w:style>
  <w:style w:type="paragraph" w:customStyle="1" w:styleId="MinutesMainHeading">
    <w:name w:val="Minutes Main Heading"/>
    <w:basedOn w:val="Normal"/>
    <w:autoRedefine/>
    <w:pPr>
      <w:jc w:val="center"/>
    </w:pPr>
    <w:rPr>
      <w:b/>
      <w:bCs/>
      <w:sz w:val="36"/>
    </w:rPr>
  </w:style>
  <w:style w:type="paragraph" w:styleId="BodyText">
    <w:name w:val="Body Text"/>
    <w:basedOn w:val="Normal"/>
    <w:rsid w:val="00370378"/>
    <w:rPr>
      <w:rFonts w:ascii="Comic Sans MS" w:hAnsi="Comic Sans MS"/>
      <w:b/>
      <w:bCs/>
    </w:rPr>
  </w:style>
  <w:style w:type="paragraph" w:styleId="Header">
    <w:name w:val="header"/>
    <w:basedOn w:val="Normal"/>
    <w:rsid w:val="00370378"/>
    <w:pPr>
      <w:tabs>
        <w:tab w:val="center" w:pos="4153"/>
        <w:tab w:val="right" w:pos="8306"/>
      </w:tabs>
    </w:pPr>
    <w:rPr>
      <w:rFonts w:ascii="Comic Sans MS" w:hAnsi="Comic Sans MS"/>
      <w:sz w:val="22"/>
    </w:rPr>
  </w:style>
  <w:style w:type="paragraph" w:customStyle="1" w:styleId="websiteaddress">
    <w:name w:val="website address"/>
    <w:basedOn w:val="Normal"/>
    <w:autoRedefine/>
    <w:rsid w:val="0035164D"/>
    <w:rPr>
      <w:rFonts w:ascii="Verdana" w:hAnsi="Verdana"/>
      <w:b/>
      <w:i/>
    </w:rPr>
  </w:style>
  <w:style w:type="character" w:styleId="Hyperlink">
    <w:name w:val="Hyperlink"/>
    <w:rsid w:val="008D1CE2"/>
    <w:rPr>
      <w:color w:val="0000FF"/>
      <w:u w:val="single"/>
    </w:rPr>
  </w:style>
  <w:style w:type="character" w:styleId="Strong">
    <w:name w:val="Strong"/>
    <w:qFormat/>
    <w:rsid w:val="007D7403"/>
    <w:rPr>
      <w:b/>
      <w:bCs/>
    </w:rPr>
  </w:style>
  <w:style w:type="character" w:customStyle="1" w:styleId="apple-converted-space">
    <w:name w:val="apple-converted-space"/>
    <w:rsid w:val="007D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4C080B-5BE1-435E-A68F-F3CAF2AC93AD}"/>
</file>

<file path=customXml/itemProps2.xml><?xml version="1.0" encoding="utf-8"?>
<ds:datastoreItem xmlns:ds="http://schemas.openxmlformats.org/officeDocument/2006/customXml" ds:itemID="{E23CC78F-53D0-402C-A77C-CB360AF9C563}"/>
</file>

<file path=customXml/itemProps3.xml><?xml version="1.0" encoding="utf-8"?>
<ds:datastoreItem xmlns:ds="http://schemas.openxmlformats.org/officeDocument/2006/customXml" ds:itemID="{E9FDB95F-7F4E-4B6A-AEFC-F974EB6E34CB}"/>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for the protection of vulnerable people</vt:lpstr>
    </vt:vector>
  </TitlesOfParts>
  <Company>DCVS</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protection of vulnerable people</dc:title>
  <dc:subject/>
  <dc:creator>WEBB</dc:creator>
  <cp:keywords/>
  <cp:lastModifiedBy>Taylor Williams</cp:lastModifiedBy>
  <cp:revision>2</cp:revision>
  <cp:lastPrinted>2006-07-20T12:35:00Z</cp:lastPrinted>
  <dcterms:created xsi:type="dcterms:W3CDTF">2023-05-31T15:25:00Z</dcterms:created>
  <dcterms:modified xsi:type="dcterms:W3CDTF">2023-05-31T15:25:00Z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