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7684B" w14:textId="77777777" w:rsidR="00DA4B42" w:rsidRDefault="004B647F">
      <w:pPr>
        <w:spacing w:after="329" w:line="259" w:lineRule="auto"/>
        <w:ind w:left="0" w:firstLine="0"/>
        <w:jc w:val="center"/>
      </w:pPr>
      <w:r>
        <w:t>LOWESTOFT IN BLOOM CONSTITUTION APRIL2005</w:t>
      </w:r>
    </w:p>
    <w:p w14:paraId="55E8F50A" w14:textId="77777777" w:rsidR="00DA4B42" w:rsidRDefault="004B647F">
      <w:pPr>
        <w:numPr>
          <w:ilvl w:val="0"/>
          <w:numId w:val="1"/>
        </w:numPr>
        <w:spacing w:after="173"/>
        <w:ind w:right="14" w:hanging="360"/>
      </w:pPr>
      <w:r>
        <w:t>The name of the association shall be " Lowestoft In Bloom "</w:t>
      </w:r>
    </w:p>
    <w:p w14:paraId="650D5AC5" w14:textId="77777777" w:rsidR="00DA4B42" w:rsidRDefault="004B647F">
      <w:pPr>
        <w:numPr>
          <w:ilvl w:val="0"/>
          <w:numId w:val="1"/>
        </w:numPr>
        <w:ind w:right="14" w:hanging="360"/>
      </w:pPr>
      <w:r>
        <w:t>The aim of the association shall be ---</w:t>
      </w:r>
    </w:p>
    <w:p w14:paraId="4C60251C" w14:textId="77777777" w:rsidR="00DA4B42" w:rsidRDefault="004B647F">
      <w:pPr>
        <w:spacing w:after="285"/>
        <w:ind w:left="377" w:right="14"/>
      </w:pPr>
      <w:r>
        <w:t>The promotion and improvement of horticulture and floriculture for the benefit of the Inhabitants of Lowestoft by the provisions of floral displays, shrubs and landscapes In places visible to the public and by the holding of floral competitions.</w:t>
      </w:r>
    </w:p>
    <w:p w14:paraId="1F7C9271" w14:textId="77777777" w:rsidR="00DA4B42" w:rsidRDefault="004B647F">
      <w:pPr>
        <w:numPr>
          <w:ilvl w:val="0"/>
          <w:numId w:val="1"/>
        </w:numPr>
        <w:ind w:right="14" w:hanging="360"/>
      </w:pPr>
      <w:r>
        <w:t>The powers of the trustees to achieve our aim shall be</w:t>
      </w:r>
      <w:r>
        <w:rPr>
          <w:noProof/>
        </w:rPr>
        <w:drawing>
          <wp:inline distT="0" distB="0" distL="0" distR="0" wp14:anchorId="7E9B58D9" wp14:editId="28AC8AD3">
            <wp:extent cx="141815" cy="22869"/>
            <wp:effectExtent l="0" t="0" r="0" b="0"/>
            <wp:docPr id="4041" name="Picture 4041"/>
            <wp:cNvGraphicFramePr/>
            <a:graphic xmlns:a="http://schemas.openxmlformats.org/drawingml/2006/main">
              <a:graphicData uri="http://schemas.openxmlformats.org/drawingml/2006/picture">
                <pic:pic xmlns:pic="http://schemas.openxmlformats.org/drawingml/2006/picture">
                  <pic:nvPicPr>
                    <pic:cNvPr id="4041" name="Picture 4041"/>
                    <pic:cNvPicPr/>
                  </pic:nvPicPr>
                  <pic:blipFill>
                    <a:blip r:embed="rId5"/>
                    <a:stretch>
                      <a:fillRect/>
                    </a:stretch>
                  </pic:blipFill>
                  <pic:spPr>
                    <a:xfrm>
                      <a:off x="0" y="0"/>
                      <a:ext cx="141815" cy="22869"/>
                    </a:xfrm>
                    <a:prstGeom prst="rect">
                      <a:avLst/>
                    </a:prstGeom>
                  </pic:spPr>
                </pic:pic>
              </a:graphicData>
            </a:graphic>
          </wp:inline>
        </w:drawing>
      </w:r>
    </w:p>
    <w:p w14:paraId="090AC8C7" w14:textId="77777777" w:rsidR="00DA4B42" w:rsidRDefault="004B647F">
      <w:pPr>
        <w:numPr>
          <w:ilvl w:val="0"/>
          <w:numId w:val="2"/>
        </w:numPr>
        <w:ind w:right="14" w:hanging="295"/>
      </w:pPr>
      <w:r>
        <w:t>To seek sponsorship from companies and organisations in any form to promote the Project.</w:t>
      </w:r>
    </w:p>
    <w:p w14:paraId="7DC537F5" w14:textId="77777777" w:rsidR="00DA4B42" w:rsidRDefault="004B647F">
      <w:pPr>
        <w:numPr>
          <w:ilvl w:val="0"/>
          <w:numId w:val="2"/>
        </w:numPr>
        <w:ind w:right="14" w:hanging="295"/>
      </w:pPr>
      <w:r>
        <w:t>To organise and run a local competition with trophies in a variety of sections, trophies To be presented by the associations chosen representative.</w:t>
      </w:r>
    </w:p>
    <w:p w14:paraId="12009EA7" w14:textId="77777777" w:rsidR="00DA4B42" w:rsidRDefault="004B647F">
      <w:pPr>
        <w:numPr>
          <w:ilvl w:val="0"/>
          <w:numId w:val="2"/>
        </w:numPr>
        <w:ind w:right="14" w:hanging="295"/>
      </w:pPr>
      <w:r>
        <w:t>To obtain entry into the rounds of Anglia in Bloom competition and any relevant Ensuring competitions.</w:t>
      </w:r>
    </w:p>
    <w:p w14:paraId="3CD32ED5" w14:textId="77777777" w:rsidR="00DA4B42" w:rsidRDefault="004B647F">
      <w:pPr>
        <w:numPr>
          <w:ilvl w:val="0"/>
          <w:numId w:val="2"/>
        </w:numPr>
        <w:spacing w:after="257"/>
        <w:ind w:right="14" w:hanging="295"/>
      </w:pPr>
      <w:r>
        <w:t>To promote floral displays to improve the environment of Lowestoft.</w:t>
      </w:r>
    </w:p>
    <w:p w14:paraId="0CB863C5" w14:textId="399966B7" w:rsidR="00DA4B42" w:rsidRDefault="004B647F">
      <w:pPr>
        <w:numPr>
          <w:ilvl w:val="0"/>
          <w:numId w:val="3"/>
        </w:numPr>
        <w:spacing w:after="276" w:line="231" w:lineRule="auto"/>
        <w:ind w:right="1264" w:hanging="288"/>
        <w:jc w:val="left"/>
      </w:pPr>
      <w:r>
        <w:t xml:space="preserve">Membership is open to all who are interested in the environment of the Lowestoft area and willing to subscribe. The annual subscriptions for individuals shall be Determined at the annual general meeting </w:t>
      </w:r>
      <w:r w:rsidR="005A4FD9">
        <w:t>(AGM</w:t>
      </w:r>
      <w:r>
        <w:t xml:space="preserve"> )</w:t>
      </w:r>
    </w:p>
    <w:p w14:paraId="18D82D7F" w14:textId="77777777" w:rsidR="00DA4B42" w:rsidRDefault="004B647F">
      <w:pPr>
        <w:numPr>
          <w:ilvl w:val="0"/>
          <w:numId w:val="3"/>
        </w:numPr>
        <w:ind w:right="1264" w:hanging="288"/>
        <w:jc w:val="left"/>
      </w:pPr>
      <w:r>
        <w:rPr>
          <w:noProof/>
        </w:rPr>
        <w:drawing>
          <wp:anchor distT="0" distB="0" distL="114300" distR="114300" simplePos="0" relativeHeight="251658240" behindDoc="0" locked="0" layoutInCell="1" allowOverlap="0" wp14:anchorId="7E567C38" wp14:editId="56E859B1">
            <wp:simplePos x="0" y="0"/>
            <wp:positionH relativeFrom="page">
              <wp:posOffset>1207718</wp:posOffset>
            </wp:positionH>
            <wp:positionV relativeFrom="page">
              <wp:posOffset>201244</wp:posOffset>
            </wp:positionV>
            <wp:extent cx="649606" cy="301867"/>
            <wp:effectExtent l="0" t="0" r="0" b="0"/>
            <wp:wrapTopAndBottom/>
            <wp:docPr id="1857" name="Picture 1857"/>
            <wp:cNvGraphicFramePr/>
            <a:graphic xmlns:a="http://schemas.openxmlformats.org/drawingml/2006/main">
              <a:graphicData uri="http://schemas.openxmlformats.org/drawingml/2006/picture">
                <pic:pic xmlns:pic="http://schemas.openxmlformats.org/drawingml/2006/picture">
                  <pic:nvPicPr>
                    <pic:cNvPr id="1857" name="Picture 1857"/>
                    <pic:cNvPicPr/>
                  </pic:nvPicPr>
                  <pic:blipFill>
                    <a:blip r:embed="rId6"/>
                    <a:stretch>
                      <a:fillRect/>
                    </a:stretch>
                  </pic:blipFill>
                  <pic:spPr>
                    <a:xfrm>
                      <a:off x="0" y="0"/>
                      <a:ext cx="649606" cy="301867"/>
                    </a:xfrm>
                    <a:prstGeom prst="rect">
                      <a:avLst/>
                    </a:prstGeom>
                  </pic:spPr>
                </pic:pic>
              </a:graphicData>
            </a:graphic>
          </wp:anchor>
        </w:drawing>
      </w:r>
      <w:r>
        <w:rPr>
          <w:noProof/>
        </w:rPr>
        <w:drawing>
          <wp:anchor distT="0" distB="0" distL="114300" distR="114300" simplePos="0" relativeHeight="251659264" behindDoc="0" locked="0" layoutInCell="1" allowOverlap="0" wp14:anchorId="2AC5C421" wp14:editId="0001DDE4">
            <wp:simplePos x="0" y="0"/>
            <wp:positionH relativeFrom="page">
              <wp:posOffset>228735</wp:posOffset>
            </wp:positionH>
            <wp:positionV relativeFrom="page">
              <wp:posOffset>210392</wp:posOffset>
            </wp:positionV>
            <wp:extent cx="594710" cy="182950"/>
            <wp:effectExtent l="0" t="0" r="0" b="0"/>
            <wp:wrapTopAndBottom/>
            <wp:docPr id="1858" name="Picture 1858"/>
            <wp:cNvGraphicFramePr/>
            <a:graphic xmlns:a="http://schemas.openxmlformats.org/drawingml/2006/main">
              <a:graphicData uri="http://schemas.openxmlformats.org/drawingml/2006/picture">
                <pic:pic xmlns:pic="http://schemas.openxmlformats.org/drawingml/2006/picture">
                  <pic:nvPicPr>
                    <pic:cNvPr id="1858" name="Picture 1858"/>
                    <pic:cNvPicPr/>
                  </pic:nvPicPr>
                  <pic:blipFill>
                    <a:blip r:embed="rId7"/>
                    <a:stretch>
                      <a:fillRect/>
                    </a:stretch>
                  </pic:blipFill>
                  <pic:spPr>
                    <a:xfrm>
                      <a:off x="0" y="0"/>
                      <a:ext cx="594710" cy="182950"/>
                    </a:xfrm>
                    <a:prstGeom prst="rect">
                      <a:avLst/>
                    </a:prstGeom>
                  </pic:spPr>
                </pic:pic>
              </a:graphicData>
            </a:graphic>
          </wp:anchor>
        </w:drawing>
      </w:r>
      <w:r>
        <w:t>The governing body shall be a committee consisting of—A Chair Person</w:t>
      </w:r>
    </w:p>
    <w:p w14:paraId="38562C11" w14:textId="77777777" w:rsidR="00DA4B42" w:rsidRDefault="004B647F">
      <w:pPr>
        <w:numPr>
          <w:ilvl w:val="0"/>
          <w:numId w:val="4"/>
        </w:numPr>
        <w:ind w:right="14" w:hanging="295"/>
      </w:pPr>
      <w:r>
        <w:t>Vice Chair Person</w:t>
      </w:r>
    </w:p>
    <w:p w14:paraId="5CE5543A" w14:textId="77777777" w:rsidR="00DA4B42" w:rsidRDefault="004B647F">
      <w:pPr>
        <w:numPr>
          <w:ilvl w:val="0"/>
          <w:numId w:val="4"/>
        </w:numPr>
        <w:ind w:right="14" w:hanging="295"/>
      </w:pPr>
      <w:r>
        <w:t>An Honorary Secretary</w:t>
      </w:r>
    </w:p>
    <w:p w14:paraId="64DD1CEB" w14:textId="77777777" w:rsidR="00DA4B42" w:rsidRDefault="004B647F">
      <w:pPr>
        <w:numPr>
          <w:ilvl w:val="0"/>
          <w:numId w:val="4"/>
        </w:numPr>
        <w:ind w:right="14" w:hanging="295"/>
      </w:pPr>
      <w:r>
        <w:t>An Honorary Treasurer</w:t>
      </w:r>
    </w:p>
    <w:p w14:paraId="11AB5A23" w14:textId="77777777" w:rsidR="00DA4B42" w:rsidRDefault="004B647F">
      <w:pPr>
        <w:numPr>
          <w:ilvl w:val="0"/>
          <w:numId w:val="4"/>
        </w:numPr>
        <w:ind w:right="14" w:hanging="295"/>
      </w:pPr>
      <w:r>
        <w:t>A Publicity Agent</w:t>
      </w:r>
    </w:p>
    <w:p w14:paraId="75ADA05E" w14:textId="77777777" w:rsidR="00DA4B42" w:rsidRDefault="004B647F">
      <w:pPr>
        <w:numPr>
          <w:ilvl w:val="0"/>
          <w:numId w:val="4"/>
        </w:numPr>
        <w:ind w:right="14" w:hanging="295"/>
      </w:pPr>
      <w:r>
        <w:t>And any further other members of the association as shall be deemed necessary by the members, such other members not to exceed ten in number.</w:t>
      </w:r>
    </w:p>
    <w:p w14:paraId="20EE2412" w14:textId="2D07AE18" w:rsidR="00DA4B42" w:rsidRDefault="004B647F">
      <w:pPr>
        <w:spacing w:after="287"/>
        <w:ind w:left="305" w:right="14"/>
      </w:pPr>
      <w:r>
        <w:t xml:space="preserve">All committee members are entitled to vote at all meetings. If </w:t>
      </w:r>
      <w:r w:rsidR="005A4FD9">
        <w:t>necessary,</w:t>
      </w:r>
      <w:r>
        <w:t xml:space="preserve"> the Chair Shall have the casting vote.</w:t>
      </w:r>
    </w:p>
    <w:p w14:paraId="6AEA8BFF" w14:textId="77777777" w:rsidR="00DA4B42" w:rsidRDefault="004B647F">
      <w:pPr>
        <w:numPr>
          <w:ilvl w:val="0"/>
          <w:numId w:val="5"/>
        </w:numPr>
        <w:spacing w:after="279"/>
        <w:ind w:left="353" w:right="83" w:hanging="303"/>
      </w:pPr>
      <w:r>
        <w:t>The administration of the funds of the association shall be under the control of the Trustees.</w:t>
      </w:r>
    </w:p>
    <w:p w14:paraId="43099E16" w14:textId="77777777" w:rsidR="00DA4B42" w:rsidRDefault="004B647F">
      <w:pPr>
        <w:numPr>
          <w:ilvl w:val="0"/>
          <w:numId w:val="5"/>
        </w:numPr>
        <w:ind w:left="353" w:right="83" w:hanging="303"/>
      </w:pPr>
      <w:r>
        <w:t>The Annual General Meeting shall be held in each year following the end of the Financial year on April 5</w:t>
      </w:r>
      <w:r>
        <w:rPr>
          <w:vertAlign w:val="superscript"/>
        </w:rPr>
        <w:t xml:space="preserve">th </w:t>
      </w:r>
      <w:r>
        <w:t xml:space="preserve">at which the members of the association shall have power </w:t>
      </w:r>
      <w:r>
        <w:rPr>
          <w:noProof/>
        </w:rPr>
        <w:drawing>
          <wp:inline distT="0" distB="0" distL="0" distR="0" wp14:anchorId="62AA1445" wp14:editId="31D88DDC">
            <wp:extent cx="4575" cy="4574"/>
            <wp:effectExtent l="0" t="0" r="0" b="0"/>
            <wp:docPr id="1817" name="Picture 1817"/>
            <wp:cNvGraphicFramePr/>
            <a:graphic xmlns:a="http://schemas.openxmlformats.org/drawingml/2006/main">
              <a:graphicData uri="http://schemas.openxmlformats.org/drawingml/2006/picture">
                <pic:pic xmlns:pic="http://schemas.openxmlformats.org/drawingml/2006/picture">
                  <pic:nvPicPr>
                    <pic:cNvPr id="1817" name="Picture 1817"/>
                    <pic:cNvPicPr/>
                  </pic:nvPicPr>
                  <pic:blipFill>
                    <a:blip r:embed="rId8"/>
                    <a:stretch>
                      <a:fillRect/>
                    </a:stretch>
                  </pic:blipFill>
                  <pic:spPr>
                    <a:xfrm>
                      <a:off x="0" y="0"/>
                      <a:ext cx="4575" cy="4574"/>
                    </a:xfrm>
                    <a:prstGeom prst="rect">
                      <a:avLst/>
                    </a:prstGeom>
                  </pic:spPr>
                </pic:pic>
              </a:graphicData>
            </a:graphic>
          </wp:inline>
        </w:drawing>
      </w:r>
      <w:r>
        <w:t>To vote.</w:t>
      </w:r>
    </w:p>
    <w:p w14:paraId="630293EC" w14:textId="77777777" w:rsidR="00DA4B42" w:rsidRDefault="004B647F">
      <w:pPr>
        <w:ind w:left="305" w:right="14"/>
      </w:pPr>
      <w:r>
        <w:t>Not less than fourteen days clear notice in writing of the AGM shall be given to Members.</w:t>
      </w:r>
    </w:p>
    <w:p w14:paraId="74F1AE15" w14:textId="77777777" w:rsidR="00DA4B42" w:rsidRDefault="004B647F">
      <w:pPr>
        <w:ind w:left="313" w:right="14"/>
      </w:pPr>
      <w:r>
        <w:t>The business of the AGM shall be</w:t>
      </w:r>
      <w:r>
        <w:rPr>
          <w:noProof/>
        </w:rPr>
        <w:drawing>
          <wp:inline distT="0" distB="0" distL="0" distR="0" wp14:anchorId="5BC6FCBF" wp14:editId="7BDB24B1">
            <wp:extent cx="141815" cy="22869"/>
            <wp:effectExtent l="0" t="0" r="0" b="0"/>
            <wp:docPr id="1818" name="Picture 1818"/>
            <wp:cNvGraphicFramePr/>
            <a:graphic xmlns:a="http://schemas.openxmlformats.org/drawingml/2006/main">
              <a:graphicData uri="http://schemas.openxmlformats.org/drawingml/2006/picture">
                <pic:pic xmlns:pic="http://schemas.openxmlformats.org/drawingml/2006/picture">
                  <pic:nvPicPr>
                    <pic:cNvPr id="1818" name="Picture 1818"/>
                    <pic:cNvPicPr/>
                  </pic:nvPicPr>
                  <pic:blipFill>
                    <a:blip r:embed="rId9"/>
                    <a:stretch>
                      <a:fillRect/>
                    </a:stretch>
                  </pic:blipFill>
                  <pic:spPr>
                    <a:xfrm>
                      <a:off x="0" y="0"/>
                      <a:ext cx="141815" cy="22869"/>
                    </a:xfrm>
                    <a:prstGeom prst="rect">
                      <a:avLst/>
                    </a:prstGeom>
                  </pic:spPr>
                </pic:pic>
              </a:graphicData>
            </a:graphic>
          </wp:inline>
        </w:drawing>
      </w:r>
    </w:p>
    <w:p w14:paraId="76B0444D" w14:textId="77777777" w:rsidR="00DA4B42" w:rsidRDefault="004B647F">
      <w:pPr>
        <w:numPr>
          <w:ilvl w:val="0"/>
          <w:numId w:val="6"/>
        </w:numPr>
        <w:ind w:right="14" w:hanging="281"/>
      </w:pPr>
      <w:r>
        <w:t>Election of officers</w:t>
      </w:r>
    </w:p>
    <w:p w14:paraId="633934BB" w14:textId="77777777" w:rsidR="00DA4B42" w:rsidRDefault="004B647F">
      <w:pPr>
        <w:numPr>
          <w:ilvl w:val="0"/>
          <w:numId w:val="6"/>
        </w:numPr>
        <w:ind w:right="14" w:hanging="281"/>
      </w:pPr>
      <w:r>
        <w:t>Election of committee</w:t>
      </w:r>
    </w:p>
    <w:p w14:paraId="24A8E664" w14:textId="77777777" w:rsidR="00DA4B42" w:rsidRDefault="004B647F">
      <w:pPr>
        <w:numPr>
          <w:ilvl w:val="0"/>
          <w:numId w:val="6"/>
        </w:numPr>
        <w:ind w:right="14" w:hanging="281"/>
      </w:pPr>
      <w:r>
        <w:t>Approval of the annual audited accounts</w:t>
      </w:r>
    </w:p>
    <w:sectPr w:rsidR="00DA4B42">
      <w:pgSz w:w="12240" w:h="16840"/>
      <w:pgMar w:top="1440" w:right="2068" w:bottom="1440" w:left="15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022B"/>
    <w:multiLevelType w:val="hybridMultilevel"/>
    <w:tmpl w:val="CD941A86"/>
    <w:lvl w:ilvl="0" w:tplc="CD745FB0">
      <w:start w:val="1"/>
      <w:numFmt w:val="upperLetter"/>
      <w:lvlText w:val="%1"/>
      <w:lvlJc w:val="left"/>
      <w:pPr>
        <w:ind w:left="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70372E">
      <w:start w:val="1"/>
      <w:numFmt w:val="lowerLetter"/>
      <w:lvlText w:val="%2"/>
      <w:lvlJc w:val="left"/>
      <w:pPr>
        <w:ind w:left="1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98CE66">
      <w:start w:val="1"/>
      <w:numFmt w:val="lowerRoman"/>
      <w:lvlText w:val="%3"/>
      <w:lvlJc w:val="left"/>
      <w:pPr>
        <w:ind w:left="18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58C512">
      <w:start w:val="1"/>
      <w:numFmt w:val="decimal"/>
      <w:lvlText w:val="%4"/>
      <w:lvlJc w:val="left"/>
      <w:pPr>
        <w:ind w:left="25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3E9808">
      <w:start w:val="1"/>
      <w:numFmt w:val="lowerLetter"/>
      <w:lvlText w:val="%5"/>
      <w:lvlJc w:val="left"/>
      <w:pPr>
        <w:ind w:left="32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41B38">
      <w:start w:val="1"/>
      <w:numFmt w:val="lowerRoman"/>
      <w:lvlText w:val="%6"/>
      <w:lvlJc w:val="left"/>
      <w:pPr>
        <w:ind w:left="40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50D348">
      <w:start w:val="1"/>
      <w:numFmt w:val="decimal"/>
      <w:lvlText w:val="%7"/>
      <w:lvlJc w:val="left"/>
      <w:pPr>
        <w:ind w:left="47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F6C566">
      <w:start w:val="1"/>
      <w:numFmt w:val="lowerLetter"/>
      <w:lvlText w:val="%8"/>
      <w:lvlJc w:val="left"/>
      <w:pPr>
        <w:ind w:left="54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DA5186">
      <w:start w:val="1"/>
      <w:numFmt w:val="lowerRoman"/>
      <w:lvlText w:val="%9"/>
      <w:lvlJc w:val="left"/>
      <w:pPr>
        <w:ind w:left="61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9780A8C"/>
    <w:multiLevelType w:val="hybridMultilevel"/>
    <w:tmpl w:val="AC468270"/>
    <w:lvl w:ilvl="0" w:tplc="8ECA4492">
      <w:start w:val="1"/>
      <w:numFmt w:val="decimal"/>
      <w:lvlText w:val="%1"/>
      <w:lvlJc w:val="left"/>
      <w:pPr>
        <w:ind w:left="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7CCE8D8">
      <w:start w:val="1"/>
      <w:numFmt w:val="lowerLetter"/>
      <w:lvlText w:val="%2"/>
      <w:lvlJc w:val="left"/>
      <w:pPr>
        <w:ind w:left="1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5BCE73A">
      <w:start w:val="1"/>
      <w:numFmt w:val="lowerRoman"/>
      <w:lvlText w:val="%3"/>
      <w:lvlJc w:val="left"/>
      <w:pPr>
        <w:ind w:left="1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94AFF62">
      <w:start w:val="1"/>
      <w:numFmt w:val="decimal"/>
      <w:lvlText w:val="%4"/>
      <w:lvlJc w:val="left"/>
      <w:pPr>
        <w:ind w:left="2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C58E032">
      <w:start w:val="1"/>
      <w:numFmt w:val="lowerLetter"/>
      <w:lvlText w:val="%5"/>
      <w:lvlJc w:val="left"/>
      <w:pPr>
        <w:ind w:left="3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4048D7C">
      <w:start w:val="1"/>
      <w:numFmt w:val="lowerRoman"/>
      <w:lvlText w:val="%6"/>
      <w:lvlJc w:val="left"/>
      <w:pPr>
        <w:ind w:left="3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8D46048">
      <w:start w:val="1"/>
      <w:numFmt w:val="decimal"/>
      <w:lvlText w:val="%7"/>
      <w:lvlJc w:val="left"/>
      <w:pPr>
        <w:ind w:left="4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77C1940">
      <w:start w:val="1"/>
      <w:numFmt w:val="lowerLetter"/>
      <w:lvlText w:val="%8"/>
      <w:lvlJc w:val="left"/>
      <w:pPr>
        <w:ind w:left="5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5EAEC54">
      <w:start w:val="1"/>
      <w:numFmt w:val="lowerRoman"/>
      <w:lvlText w:val="%9"/>
      <w:lvlJc w:val="left"/>
      <w:pPr>
        <w:ind w:left="6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38985F92"/>
    <w:multiLevelType w:val="hybridMultilevel"/>
    <w:tmpl w:val="5C22F1AE"/>
    <w:lvl w:ilvl="0" w:tplc="6A0CBC5A">
      <w:start w:val="2"/>
      <w:numFmt w:val="upperLetter"/>
      <w:lvlText w:val="%1"/>
      <w:lvlJc w:val="left"/>
      <w:pPr>
        <w:ind w:left="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96797C">
      <w:start w:val="1"/>
      <w:numFmt w:val="lowerLetter"/>
      <w:lvlText w:val="%2"/>
      <w:lvlJc w:val="left"/>
      <w:pPr>
        <w:ind w:left="1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843AF2">
      <w:start w:val="1"/>
      <w:numFmt w:val="lowerRoman"/>
      <w:lvlText w:val="%3"/>
      <w:lvlJc w:val="left"/>
      <w:pPr>
        <w:ind w:left="18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5C97A4">
      <w:start w:val="1"/>
      <w:numFmt w:val="decimal"/>
      <w:lvlText w:val="%4"/>
      <w:lvlJc w:val="left"/>
      <w:pPr>
        <w:ind w:left="25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1F42100">
      <w:start w:val="1"/>
      <w:numFmt w:val="lowerLetter"/>
      <w:lvlText w:val="%5"/>
      <w:lvlJc w:val="left"/>
      <w:pPr>
        <w:ind w:left="33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42C3200">
      <w:start w:val="1"/>
      <w:numFmt w:val="lowerRoman"/>
      <w:lvlText w:val="%6"/>
      <w:lvlJc w:val="left"/>
      <w:pPr>
        <w:ind w:left="40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145354">
      <w:start w:val="1"/>
      <w:numFmt w:val="decimal"/>
      <w:lvlText w:val="%7"/>
      <w:lvlJc w:val="left"/>
      <w:pPr>
        <w:ind w:left="47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9EBC40">
      <w:start w:val="1"/>
      <w:numFmt w:val="lowerLetter"/>
      <w:lvlText w:val="%8"/>
      <w:lvlJc w:val="left"/>
      <w:pPr>
        <w:ind w:left="54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B2A6C92">
      <w:start w:val="1"/>
      <w:numFmt w:val="lowerRoman"/>
      <w:lvlText w:val="%9"/>
      <w:lvlJc w:val="left"/>
      <w:pPr>
        <w:ind w:left="61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41B043C7"/>
    <w:multiLevelType w:val="hybridMultilevel"/>
    <w:tmpl w:val="C9B6C3C6"/>
    <w:lvl w:ilvl="0" w:tplc="FE940390">
      <w:start w:val="6"/>
      <w:numFmt w:val="decimal"/>
      <w:lvlText w:val="%1"/>
      <w:lvlJc w:val="left"/>
      <w:pPr>
        <w:ind w:left="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9EA4A4">
      <w:start w:val="1"/>
      <w:numFmt w:val="lowerLetter"/>
      <w:lvlText w:val="%2"/>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B47BE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9C80EA">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0454C8">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965D70">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D2382A">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D275D0">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04DD76">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7F2508A"/>
    <w:multiLevelType w:val="hybridMultilevel"/>
    <w:tmpl w:val="259E7FF4"/>
    <w:lvl w:ilvl="0" w:tplc="403A81CC">
      <w:start w:val="1"/>
      <w:numFmt w:val="upperLetter"/>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A06F74">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44D9C4">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0A8416">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E82E98">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466678">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5CD522">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E0152C">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B248A2">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95C0B75"/>
    <w:multiLevelType w:val="hybridMultilevel"/>
    <w:tmpl w:val="54DCEF32"/>
    <w:lvl w:ilvl="0" w:tplc="DDF6BBEA">
      <w:start w:val="4"/>
      <w:numFmt w:val="decimal"/>
      <w:lvlText w:val="%1"/>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5C7FDC">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4628E6">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300FE6">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6813EA">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CEACBE">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1615D8">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A4E19A">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065976">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1912745">
    <w:abstractNumId w:val="1"/>
  </w:num>
  <w:num w:numId="2" w16cid:durableId="1207641667">
    <w:abstractNumId w:val="0"/>
  </w:num>
  <w:num w:numId="3" w16cid:durableId="269364343">
    <w:abstractNumId w:val="5"/>
  </w:num>
  <w:num w:numId="4" w16cid:durableId="929312787">
    <w:abstractNumId w:val="2"/>
  </w:num>
  <w:num w:numId="5" w16cid:durableId="1908412659">
    <w:abstractNumId w:val="3"/>
  </w:num>
  <w:num w:numId="6" w16cid:durableId="600340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B42"/>
    <w:rsid w:val="004B647F"/>
    <w:rsid w:val="005A4FD9"/>
    <w:rsid w:val="00DA4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33A4"/>
  <w15:docId w15:val="{2449924C-2383-45AC-AA6B-3DB8223F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10" w:right="173"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Vincent, Hayley (Staff)</cp:lastModifiedBy>
  <cp:revision>3</cp:revision>
  <dcterms:created xsi:type="dcterms:W3CDTF">2017-12-01T09:41:00Z</dcterms:created>
  <dcterms:modified xsi:type="dcterms:W3CDTF">2022-05-01T16:18:00Z</dcterms:modified>
</cp:coreProperties>
</file>