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3AEBA" w14:textId="1F22ED50" w:rsidR="00757642" w:rsidRDefault="00757642" w:rsidP="00BF54F8">
      <w:pPr>
        <w:widowControl w:val="0"/>
        <w:spacing w:after="0"/>
      </w:pPr>
    </w:p>
    <w:p w14:paraId="4687A792" w14:textId="55104C9C" w:rsidR="008257AD" w:rsidRPr="00BF54F8" w:rsidRDefault="00BF54F8" w:rsidP="00BF54F8">
      <w:pPr>
        <w:pStyle w:val="Heading1"/>
        <w:keepNext w:val="0"/>
        <w:keepLines w:val="0"/>
        <w:widowControl w:val="0"/>
        <w:numPr>
          <w:ilvl w:val="0"/>
          <w:numId w:val="5"/>
        </w:numPr>
        <w:ind w:left="284" w:hanging="284"/>
      </w:pPr>
      <w:r>
        <w:t xml:space="preserve"> </w:t>
      </w:r>
      <w:r w:rsidR="00757642" w:rsidRPr="00BF54F8">
        <w:t>Introduction</w:t>
      </w:r>
    </w:p>
    <w:p w14:paraId="6D9D1D99" w14:textId="42A18286" w:rsidR="008257AD" w:rsidRPr="00BF54F8" w:rsidRDefault="00BF54F8" w:rsidP="00BF54F8">
      <w:pPr>
        <w:pStyle w:val="Heading2"/>
        <w:keepNext w:val="0"/>
        <w:keepLines w:val="0"/>
        <w:widowControl w:val="0"/>
        <w:numPr>
          <w:ilvl w:val="1"/>
          <w:numId w:val="5"/>
        </w:numPr>
        <w:ind w:left="284" w:hanging="284"/>
      </w:pPr>
      <w:r>
        <w:t xml:space="preserve"> </w:t>
      </w:r>
      <w:r w:rsidR="008257AD" w:rsidRPr="00BF54F8">
        <w:t>Mulch is a top dressing which serves three main purposes in horticulture:</w:t>
      </w:r>
    </w:p>
    <w:p w14:paraId="752D9C9C" w14:textId="77777777" w:rsidR="008257AD" w:rsidRPr="00BF54F8" w:rsidRDefault="008257AD" w:rsidP="00BF54F8">
      <w:pPr>
        <w:pStyle w:val="ListParagraph"/>
        <w:widowControl w:val="0"/>
        <w:numPr>
          <w:ilvl w:val="0"/>
          <w:numId w:val="1"/>
        </w:numPr>
        <w:spacing w:after="0"/>
        <w:jc w:val="both"/>
        <w:rPr>
          <w:rFonts w:asciiTheme="minorHAnsi" w:hAnsiTheme="minorHAnsi" w:cstheme="minorHAnsi"/>
          <w:sz w:val="22"/>
        </w:rPr>
      </w:pPr>
      <w:r w:rsidRPr="00BF54F8">
        <w:rPr>
          <w:rFonts w:asciiTheme="minorHAnsi" w:hAnsiTheme="minorHAnsi" w:cstheme="minorHAnsi"/>
          <w:sz w:val="22"/>
        </w:rPr>
        <w:t xml:space="preserve">helps retain moisture, </w:t>
      </w:r>
    </w:p>
    <w:p w14:paraId="3056550F" w14:textId="072E01A0" w:rsidR="008257AD" w:rsidRPr="00BF54F8" w:rsidRDefault="008257AD" w:rsidP="00BF54F8">
      <w:pPr>
        <w:pStyle w:val="ListParagraph"/>
        <w:widowControl w:val="0"/>
        <w:numPr>
          <w:ilvl w:val="0"/>
          <w:numId w:val="1"/>
        </w:numPr>
        <w:spacing w:after="0"/>
        <w:jc w:val="both"/>
        <w:rPr>
          <w:rFonts w:asciiTheme="minorHAnsi" w:hAnsiTheme="minorHAnsi" w:cstheme="minorHAnsi"/>
          <w:sz w:val="22"/>
        </w:rPr>
      </w:pPr>
      <w:r w:rsidRPr="00BF54F8">
        <w:rPr>
          <w:rFonts w:asciiTheme="minorHAnsi" w:hAnsiTheme="minorHAnsi" w:cstheme="minorHAnsi"/>
          <w:sz w:val="22"/>
        </w:rPr>
        <w:t>reduce</w:t>
      </w:r>
      <w:r w:rsidR="00BF54F8">
        <w:rPr>
          <w:rFonts w:asciiTheme="minorHAnsi" w:hAnsiTheme="minorHAnsi" w:cstheme="minorHAnsi"/>
          <w:sz w:val="22"/>
        </w:rPr>
        <w:t>s</w:t>
      </w:r>
      <w:r w:rsidRPr="00BF54F8">
        <w:rPr>
          <w:rFonts w:asciiTheme="minorHAnsi" w:hAnsiTheme="minorHAnsi" w:cstheme="minorHAnsi"/>
          <w:sz w:val="22"/>
        </w:rPr>
        <w:t xml:space="preserve"> weeds </w:t>
      </w:r>
    </w:p>
    <w:p w14:paraId="2AE4F19E" w14:textId="08710EC3" w:rsidR="008257AD" w:rsidRPr="00BF54F8" w:rsidRDefault="008257AD" w:rsidP="00BF54F8">
      <w:pPr>
        <w:pStyle w:val="ListParagraph"/>
        <w:widowControl w:val="0"/>
        <w:numPr>
          <w:ilvl w:val="0"/>
          <w:numId w:val="1"/>
        </w:numPr>
        <w:spacing w:after="0"/>
        <w:jc w:val="both"/>
        <w:rPr>
          <w:rFonts w:asciiTheme="minorHAnsi" w:hAnsiTheme="minorHAnsi" w:cstheme="minorHAnsi"/>
          <w:sz w:val="22"/>
        </w:rPr>
      </w:pPr>
      <w:proofErr w:type="gramStart"/>
      <w:r w:rsidRPr="00BF54F8">
        <w:rPr>
          <w:rFonts w:asciiTheme="minorHAnsi" w:hAnsiTheme="minorHAnsi" w:cstheme="minorHAnsi"/>
          <w:sz w:val="22"/>
        </w:rPr>
        <w:t>provide</w:t>
      </w:r>
      <w:r w:rsidR="00BF54F8">
        <w:rPr>
          <w:rFonts w:asciiTheme="minorHAnsi" w:hAnsiTheme="minorHAnsi" w:cstheme="minorHAnsi"/>
          <w:sz w:val="22"/>
        </w:rPr>
        <w:t>s</w:t>
      </w:r>
      <w:proofErr w:type="gramEnd"/>
      <w:r w:rsidRPr="00BF54F8">
        <w:rPr>
          <w:rFonts w:asciiTheme="minorHAnsi" w:hAnsiTheme="minorHAnsi" w:cstheme="minorHAnsi"/>
          <w:sz w:val="22"/>
        </w:rPr>
        <w:t xml:space="preserve"> nourishment or condition</w:t>
      </w:r>
      <w:r w:rsidR="00BF54F8">
        <w:rPr>
          <w:rFonts w:asciiTheme="minorHAnsi" w:hAnsiTheme="minorHAnsi" w:cstheme="minorHAnsi"/>
          <w:sz w:val="22"/>
        </w:rPr>
        <w:t>s</w:t>
      </w:r>
      <w:r w:rsidRPr="00BF54F8">
        <w:rPr>
          <w:rFonts w:asciiTheme="minorHAnsi" w:hAnsiTheme="minorHAnsi" w:cstheme="minorHAnsi"/>
          <w:sz w:val="22"/>
        </w:rPr>
        <w:t xml:space="preserve"> the soil.  </w:t>
      </w:r>
    </w:p>
    <w:p w14:paraId="2B1665D2" w14:textId="600E3212" w:rsidR="00757642" w:rsidRPr="00BF54F8" w:rsidRDefault="00BF54F8" w:rsidP="00BF54F8">
      <w:pPr>
        <w:pStyle w:val="Heading2"/>
        <w:keepNext w:val="0"/>
        <w:keepLines w:val="0"/>
        <w:widowControl w:val="0"/>
        <w:numPr>
          <w:ilvl w:val="1"/>
          <w:numId w:val="5"/>
        </w:numPr>
        <w:ind w:left="284" w:hanging="284"/>
      </w:pPr>
      <w:r>
        <w:t xml:space="preserve"> </w:t>
      </w:r>
      <w:r w:rsidR="008257AD" w:rsidRPr="00BF54F8">
        <w:t xml:space="preserve">Some mulches can do all three although most are generally used for the first two purposes. </w:t>
      </w:r>
      <w:r w:rsidR="00757642" w:rsidRPr="00BF54F8">
        <w:t xml:space="preserve"> Lowestoft Town Council has started using mulch prior to declaring a climate crisis and mulching is already mentioned throughout the Open Spaces Strategy however this policy strengthens the council’s commitment and will become an appendix to the Open Spaces Strategy.</w:t>
      </w:r>
    </w:p>
    <w:p w14:paraId="42D4C4D2" w14:textId="7C4162AE" w:rsidR="00757642" w:rsidRPr="00BF54F8" w:rsidRDefault="00BF54F8" w:rsidP="00BF54F8">
      <w:pPr>
        <w:pStyle w:val="Heading1"/>
        <w:keepNext w:val="0"/>
        <w:keepLines w:val="0"/>
        <w:widowControl w:val="0"/>
        <w:numPr>
          <w:ilvl w:val="0"/>
          <w:numId w:val="5"/>
        </w:numPr>
        <w:ind w:left="284" w:hanging="284"/>
      </w:pPr>
      <w:r>
        <w:t xml:space="preserve"> </w:t>
      </w:r>
      <w:r w:rsidR="00757642" w:rsidRPr="00BF54F8">
        <w:t>Use of Mulch</w:t>
      </w:r>
    </w:p>
    <w:p w14:paraId="4A3C31EA" w14:textId="1D1F6D97" w:rsidR="002A4FD2" w:rsidRPr="00BF54F8" w:rsidRDefault="00BF54F8" w:rsidP="00BF54F8">
      <w:pPr>
        <w:pStyle w:val="Heading2"/>
        <w:keepNext w:val="0"/>
        <w:keepLines w:val="0"/>
        <w:widowControl w:val="0"/>
        <w:numPr>
          <w:ilvl w:val="1"/>
          <w:numId w:val="5"/>
        </w:numPr>
        <w:ind w:left="284" w:hanging="284"/>
      </w:pPr>
      <w:r>
        <w:t xml:space="preserve"> </w:t>
      </w:r>
      <w:r w:rsidR="00757642" w:rsidRPr="00BF54F8">
        <w:t>The c</w:t>
      </w:r>
      <w:r w:rsidR="002A4FD2" w:rsidRPr="00BF54F8">
        <w:t>ouncil is committed to improving horticulture within its parks, play areas and open spaces.  Where the council creates new planting areas with bare soil surfaces, it will mulch the exposed surface in order to prevent weeds taking hold and to reduce evaporation of water.  This has the benefits of allowing new planting to establish more quickly whilst improving the natural environment.</w:t>
      </w:r>
    </w:p>
    <w:p w14:paraId="2808654D" w14:textId="66B01591" w:rsidR="00504EAA" w:rsidRPr="00BF54F8" w:rsidRDefault="00BF54F8" w:rsidP="00BF54F8">
      <w:pPr>
        <w:pStyle w:val="Heading2"/>
        <w:keepNext w:val="0"/>
        <w:keepLines w:val="0"/>
        <w:widowControl w:val="0"/>
        <w:numPr>
          <w:ilvl w:val="1"/>
          <w:numId w:val="5"/>
        </w:numPr>
        <w:ind w:left="284" w:hanging="284"/>
      </w:pPr>
      <w:r>
        <w:t xml:space="preserve"> </w:t>
      </w:r>
      <w:r w:rsidR="002A4FD2" w:rsidRPr="00BF54F8">
        <w:t xml:space="preserve">There are two key seasons when mulching is beneficial which are autumn and spring and different mulches can be used at this time.  Autumn mulching has traditionally been more about soil improvement and protecting more tender plants, whereas </w:t>
      </w:r>
      <w:proofErr w:type="gramStart"/>
      <w:r w:rsidR="002A4FD2" w:rsidRPr="00BF54F8">
        <w:t>Spring</w:t>
      </w:r>
      <w:proofErr w:type="gramEnd"/>
      <w:r w:rsidR="002A4FD2" w:rsidRPr="00BF54F8">
        <w:t xml:space="preserve"> mulching is generally more about retaining water and controlling weeds.  However</w:t>
      </w:r>
      <w:r w:rsidR="00504EAA" w:rsidRPr="00BF54F8">
        <w:t>,</w:t>
      </w:r>
      <w:r w:rsidR="002A4FD2" w:rsidRPr="00BF54F8">
        <w:t xml:space="preserve"> where a new planting area has been created in the </w:t>
      </w:r>
      <w:proofErr w:type="gramStart"/>
      <w:r w:rsidR="002A4FD2" w:rsidRPr="00BF54F8">
        <w:t>Autumn</w:t>
      </w:r>
      <w:proofErr w:type="gramEnd"/>
      <w:r w:rsidR="00504EAA" w:rsidRPr="00BF54F8">
        <w:t>,</w:t>
      </w:r>
      <w:r w:rsidR="002A4FD2" w:rsidRPr="00BF54F8">
        <w:t xml:space="preserve"> and soil</w:t>
      </w:r>
      <w:r w:rsidR="00504EAA" w:rsidRPr="00BF54F8">
        <w:t xml:space="preserve"> improvement has already taken place, a Spring style mulch will be added in order to protect and aid the development of the new plants. </w:t>
      </w:r>
      <w:r w:rsidR="002A4FD2" w:rsidRPr="00BF54F8">
        <w:t>Th</w:t>
      </w:r>
      <w:r w:rsidR="00504EAA" w:rsidRPr="00BF54F8">
        <w:t xml:space="preserve">e best form of mulching is a rotational mulching process which would work on a </w:t>
      </w:r>
      <w:r w:rsidR="00CF0C5B" w:rsidRPr="00BF54F8">
        <w:t>five</w:t>
      </w:r>
      <w:r w:rsidR="00504EAA" w:rsidRPr="00BF54F8">
        <w:t xml:space="preserve">-yearly cycle and for the main consist of </w:t>
      </w:r>
      <w:proofErr w:type="gramStart"/>
      <w:r w:rsidR="00504EAA" w:rsidRPr="00BF54F8">
        <w:t>Spring</w:t>
      </w:r>
      <w:proofErr w:type="gramEnd"/>
      <w:r w:rsidR="00504EAA" w:rsidRPr="00BF54F8">
        <w:t xml:space="preserve"> mulching.</w:t>
      </w:r>
    </w:p>
    <w:p w14:paraId="0AEE4340" w14:textId="598862C7" w:rsidR="00504EAA" w:rsidRPr="00BF54F8" w:rsidRDefault="00504EAA" w:rsidP="00BF54F8">
      <w:pPr>
        <w:pStyle w:val="ListParagraph"/>
        <w:widowControl w:val="0"/>
        <w:numPr>
          <w:ilvl w:val="0"/>
          <w:numId w:val="7"/>
        </w:numPr>
        <w:tabs>
          <w:tab w:val="left" w:pos="851"/>
        </w:tabs>
        <w:spacing w:after="0"/>
        <w:jc w:val="both"/>
        <w:rPr>
          <w:rFonts w:asciiTheme="minorHAnsi" w:hAnsiTheme="minorHAnsi" w:cstheme="minorHAnsi"/>
          <w:sz w:val="22"/>
        </w:rPr>
      </w:pPr>
      <w:r w:rsidRPr="00BF54F8">
        <w:rPr>
          <w:rFonts w:asciiTheme="minorHAnsi" w:hAnsiTheme="minorHAnsi" w:cstheme="minorHAnsi"/>
          <w:sz w:val="22"/>
        </w:rPr>
        <w:t>Year 1 -</w:t>
      </w:r>
      <w:r w:rsidRPr="00BF54F8">
        <w:rPr>
          <w:rFonts w:asciiTheme="minorHAnsi" w:hAnsiTheme="minorHAnsi" w:cstheme="minorHAnsi"/>
          <w:sz w:val="22"/>
        </w:rPr>
        <w:tab/>
        <w:t>Use an organic mulch to a minimum depth of two inches on the surface of the soil</w:t>
      </w:r>
    </w:p>
    <w:p w14:paraId="7D3077F2" w14:textId="5DC72D72" w:rsidR="00CF0C5B" w:rsidRPr="00BF54F8" w:rsidRDefault="00504EAA" w:rsidP="00BF54F8">
      <w:pPr>
        <w:pStyle w:val="ListParagraph"/>
        <w:widowControl w:val="0"/>
        <w:numPr>
          <w:ilvl w:val="0"/>
          <w:numId w:val="7"/>
        </w:numPr>
        <w:tabs>
          <w:tab w:val="left" w:pos="851"/>
        </w:tabs>
        <w:spacing w:after="0"/>
        <w:jc w:val="both"/>
        <w:rPr>
          <w:rFonts w:asciiTheme="minorHAnsi" w:hAnsiTheme="minorHAnsi" w:cstheme="minorHAnsi"/>
          <w:sz w:val="22"/>
        </w:rPr>
      </w:pPr>
      <w:r w:rsidRPr="00BF54F8">
        <w:rPr>
          <w:rFonts w:asciiTheme="minorHAnsi" w:hAnsiTheme="minorHAnsi" w:cstheme="minorHAnsi"/>
          <w:sz w:val="22"/>
        </w:rPr>
        <w:t>Year 2 -</w:t>
      </w:r>
      <w:r w:rsidRPr="00BF54F8">
        <w:rPr>
          <w:rFonts w:asciiTheme="minorHAnsi" w:hAnsiTheme="minorHAnsi" w:cstheme="minorHAnsi"/>
          <w:sz w:val="22"/>
        </w:rPr>
        <w:tab/>
      </w:r>
      <w:r w:rsidR="00CF0C5B" w:rsidRPr="00BF54F8">
        <w:rPr>
          <w:rFonts w:asciiTheme="minorHAnsi" w:hAnsiTheme="minorHAnsi" w:cstheme="minorHAnsi"/>
          <w:sz w:val="22"/>
        </w:rPr>
        <w:t>Use an organic feed such as liquid seaweed,</w:t>
      </w:r>
      <w:r w:rsidR="00CF0C5B" w:rsidRPr="00BF54F8">
        <w:rPr>
          <w:rFonts w:asciiTheme="minorHAnsi" w:hAnsiTheme="minorHAnsi" w:cstheme="minorHAnsi"/>
          <w:color w:val="202124"/>
          <w:sz w:val="22"/>
          <w:shd w:val="clear" w:color="auto" w:fill="FFFFFF"/>
        </w:rPr>
        <w:t xml:space="preserve"> liquid comfrey or nettle feeds.</w:t>
      </w:r>
    </w:p>
    <w:p w14:paraId="60424A07" w14:textId="6A84A248" w:rsidR="00504EAA" w:rsidRPr="00BF54F8" w:rsidRDefault="00BF54F8" w:rsidP="00BF54F8">
      <w:pPr>
        <w:pStyle w:val="ListParagraph"/>
        <w:widowControl w:val="0"/>
        <w:numPr>
          <w:ilvl w:val="0"/>
          <w:numId w:val="7"/>
        </w:numPr>
        <w:tabs>
          <w:tab w:val="left" w:pos="851"/>
        </w:tabs>
        <w:spacing w:after="0"/>
        <w:jc w:val="both"/>
        <w:rPr>
          <w:rFonts w:asciiTheme="minorHAnsi" w:hAnsiTheme="minorHAnsi" w:cstheme="minorHAnsi"/>
          <w:sz w:val="22"/>
        </w:rPr>
      </w:pPr>
      <w:r w:rsidRPr="00BF54F8">
        <w:rPr>
          <w:rFonts w:asciiTheme="minorHAnsi" w:hAnsiTheme="minorHAnsi" w:cstheme="minorHAnsi"/>
          <w:sz w:val="22"/>
        </w:rPr>
        <w:t>Y</w:t>
      </w:r>
      <w:r w:rsidR="00CF0C5B" w:rsidRPr="00BF54F8">
        <w:rPr>
          <w:rFonts w:asciiTheme="minorHAnsi" w:hAnsiTheme="minorHAnsi" w:cstheme="minorHAnsi"/>
          <w:sz w:val="22"/>
        </w:rPr>
        <w:t>ear 3 -</w:t>
      </w:r>
      <w:r w:rsidR="00CF0C5B" w:rsidRPr="00BF54F8">
        <w:rPr>
          <w:rFonts w:asciiTheme="minorHAnsi" w:hAnsiTheme="minorHAnsi" w:cstheme="minorHAnsi"/>
          <w:sz w:val="22"/>
        </w:rPr>
        <w:tab/>
      </w:r>
      <w:r w:rsidR="00504EAA" w:rsidRPr="00BF54F8">
        <w:rPr>
          <w:rFonts w:asciiTheme="minorHAnsi" w:hAnsiTheme="minorHAnsi" w:cstheme="minorHAnsi"/>
          <w:sz w:val="22"/>
        </w:rPr>
        <w:t>Top up the mulch to ensure coverage</w:t>
      </w:r>
    </w:p>
    <w:p w14:paraId="11878389" w14:textId="7B4020C6" w:rsidR="00CF0C5B" w:rsidRPr="00BF54F8" w:rsidRDefault="00504EAA" w:rsidP="00BF54F8">
      <w:pPr>
        <w:pStyle w:val="ListParagraph"/>
        <w:widowControl w:val="0"/>
        <w:numPr>
          <w:ilvl w:val="0"/>
          <w:numId w:val="7"/>
        </w:numPr>
        <w:tabs>
          <w:tab w:val="left" w:pos="851"/>
        </w:tabs>
        <w:spacing w:after="0"/>
        <w:ind w:left="709" w:hanging="349"/>
        <w:jc w:val="both"/>
        <w:rPr>
          <w:rFonts w:asciiTheme="minorHAnsi" w:hAnsiTheme="minorHAnsi" w:cstheme="minorHAnsi"/>
          <w:sz w:val="22"/>
        </w:rPr>
      </w:pPr>
      <w:r w:rsidRPr="00BF54F8">
        <w:rPr>
          <w:rFonts w:asciiTheme="minorHAnsi" w:hAnsiTheme="minorHAnsi" w:cstheme="minorHAnsi"/>
          <w:sz w:val="22"/>
        </w:rPr>
        <w:t xml:space="preserve">Year </w:t>
      </w:r>
      <w:r w:rsidR="00CF0C5B" w:rsidRPr="00BF54F8">
        <w:rPr>
          <w:rFonts w:asciiTheme="minorHAnsi" w:hAnsiTheme="minorHAnsi" w:cstheme="minorHAnsi"/>
          <w:sz w:val="22"/>
        </w:rPr>
        <w:t>4</w:t>
      </w:r>
      <w:r w:rsidRPr="00BF54F8">
        <w:rPr>
          <w:rFonts w:asciiTheme="minorHAnsi" w:hAnsiTheme="minorHAnsi" w:cstheme="minorHAnsi"/>
          <w:sz w:val="22"/>
        </w:rPr>
        <w:t xml:space="preserve"> - </w:t>
      </w:r>
      <w:r w:rsidRPr="00BF54F8">
        <w:rPr>
          <w:rFonts w:asciiTheme="minorHAnsi" w:hAnsiTheme="minorHAnsi" w:cstheme="minorHAnsi"/>
          <w:sz w:val="22"/>
        </w:rPr>
        <w:tab/>
      </w:r>
      <w:r w:rsidR="00CF0C5B" w:rsidRPr="00BF54F8">
        <w:rPr>
          <w:rFonts w:asciiTheme="minorHAnsi" w:hAnsiTheme="minorHAnsi" w:cstheme="minorHAnsi"/>
          <w:sz w:val="22"/>
        </w:rPr>
        <w:t>Use an organic feed such as liquid seaweed,</w:t>
      </w:r>
      <w:r w:rsidR="00CF0C5B" w:rsidRPr="00BF54F8">
        <w:rPr>
          <w:rFonts w:asciiTheme="minorHAnsi" w:hAnsiTheme="minorHAnsi" w:cstheme="minorHAnsi"/>
          <w:color w:val="202124"/>
          <w:sz w:val="22"/>
          <w:shd w:val="clear" w:color="auto" w:fill="FFFFFF"/>
        </w:rPr>
        <w:t xml:space="preserve"> liquid comfrey or nettle feeds.</w:t>
      </w:r>
    </w:p>
    <w:p w14:paraId="6D83A281" w14:textId="4407254D" w:rsidR="00504EAA" w:rsidRPr="00BF54F8" w:rsidRDefault="00BF54F8" w:rsidP="00BF54F8">
      <w:pPr>
        <w:pStyle w:val="ListParagraph"/>
        <w:widowControl w:val="0"/>
        <w:numPr>
          <w:ilvl w:val="0"/>
          <w:numId w:val="7"/>
        </w:numPr>
        <w:tabs>
          <w:tab w:val="left" w:pos="851"/>
        </w:tabs>
        <w:spacing w:after="0"/>
        <w:jc w:val="both"/>
        <w:rPr>
          <w:rFonts w:asciiTheme="minorHAnsi" w:hAnsiTheme="minorHAnsi" w:cstheme="minorHAnsi"/>
          <w:sz w:val="22"/>
        </w:rPr>
      </w:pPr>
      <w:r>
        <w:rPr>
          <w:rFonts w:asciiTheme="minorHAnsi" w:hAnsiTheme="minorHAnsi" w:cstheme="minorHAnsi"/>
          <w:sz w:val="22"/>
        </w:rPr>
        <w:t xml:space="preserve">Year 5 - </w:t>
      </w:r>
      <w:r w:rsidR="00504EAA" w:rsidRPr="00BF54F8">
        <w:rPr>
          <w:rFonts w:asciiTheme="minorHAnsi" w:hAnsiTheme="minorHAnsi" w:cstheme="minorHAnsi"/>
          <w:sz w:val="22"/>
        </w:rPr>
        <w:t>Remove the existing mulch and use to top up other mulched areas, then add a soil conditioning mulch to a depth of two inches across the surface of the bed</w:t>
      </w:r>
    </w:p>
    <w:p w14:paraId="34141991" w14:textId="242EC05F" w:rsidR="00D444FD" w:rsidRPr="00BF54F8" w:rsidRDefault="00504EAA" w:rsidP="00BF54F8">
      <w:pPr>
        <w:pStyle w:val="ListParagraph"/>
        <w:widowControl w:val="0"/>
        <w:numPr>
          <w:ilvl w:val="0"/>
          <w:numId w:val="7"/>
        </w:numPr>
        <w:tabs>
          <w:tab w:val="left" w:pos="851"/>
        </w:tabs>
        <w:spacing w:after="0"/>
        <w:jc w:val="both"/>
        <w:rPr>
          <w:rFonts w:asciiTheme="minorHAnsi" w:hAnsiTheme="minorHAnsi" w:cstheme="minorHAnsi"/>
          <w:sz w:val="22"/>
        </w:rPr>
      </w:pPr>
      <w:r w:rsidRPr="00BF54F8">
        <w:rPr>
          <w:rFonts w:asciiTheme="minorHAnsi" w:hAnsiTheme="minorHAnsi" w:cstheme="minorHAnsi"/>
          <w:sz w:val="22"/>
        </w:rPr>
        <w:t xml:space="preserve">Year </w:t>
      </w:r>
      <w:r w:rsidR="00CF0C5B" w:rsidRPr="00BF54F8">
        <w:rPr>
          <w:rFonts w:asciiTheme="minorHAnsi" w:hAnsiTheme="minorHAnsi" w:cstheme="minorHAnsi"/>
          <w:sz w:val="22"/>
        </w:rPr>
        <w:t>6</w:t>
      </w:r>
      <w:r w:rsidR="00BF54F8">
        <w:rPr>
          <w:rFonts w:asciiTheme="minorHAnsi" w:hAnsiTheme="minorHAnsi" w:cstheme="minorHAnsi"/>
          <w:sz w:val="22"/>
        </w:rPr>
        <w:t xml:space="preserve"> - </w:t>
      </w:r>
      <w:r w:rsidRPr="00BF54F8">
        <w:rPr>
          <w:rFonts w:asciiTheme="minorHAnsi" w:hAnsiTheme="minorHAnsi" w:cstheme="minorHAnsi"/>
          <w:sz w:val="22"/>
        </w:rPr>
        <w:t>Fork in the conditioning mulch and replace with a two</w:t>
      </w:r>
      <w:r w:rsidR="00D444FD" w:rsidRPr="00BF54F8">
        <w:rPr>
          <w:rFonts w:asciiTheme="minorHAnsi" w:hAnsiTheme="minorHAnsi" w:cstheme="minorHAnsi"/>
          <w:sz w:val="22"/>
        </w:rPr>
        <w:t>-</w:t>
      </w:r>
      <w:r w:rsidRPr="00BF54F8">
        <w:rPr>
          <w:rFonts w:asciiTheme="minorHAnsi" w:hAnsiTheme="minorHAnsi" w:cstheme="minorHAnsi"/>
          <w:sz w:val="22"/>
        </w:rPr>
        <w:t>inch organic mulch as in year 1.</w:t>
      </w:r>
    </w:p>
    <w:p w14:paraId="1550B0FB" w14:textId="2C930FDE" w:rsidR="00D444FD" w:rsidRPr="00BF54F8" w:rsidRDefault="00BF54F8" w:rsidP="00BF54F8">
      <w:pPr>
        <w:pStyle w:val="Heading2"/>
        <w:keepNext w:val="0"/>
        <w:keepLines w:val="0"/>
        <w:widowControl w:val="0"/>
        <w:numPr>
          <w:ilvl w:val="1"/>
          <w:numId w:val="5"/>
        </w:numPr>
        <w:ind w:left="284" w:hanging="284"/>
      </w:pPr>
      <w:r>
        <w:t xml:space="preserve"> </w:t>
      </w:r>
      <w:r w:rsidR="00D444FD" w:rsidRPr="00BF54F8">
        <w:t>This rotation will provide the best outcome as it will improve the soil and provide nutrients to the plants whilst also retaining water and reducing weeds.  Additional adding organic matter to the soil also aids with storing of carbon which benefits the environment and opens up the soil enabling it to be more resilient in floods and droughts.</w:t>
      </w:r>
    </w:p>
    <w:p w14:paraId="148B8E91" w14:textId="0177DBD2" w:rsidR="00D444FD" w:rsidRPr="00BF54F8" w:rsidRDefault="00BF54F8" w:rsidP="00BF54F8">
      <w:pPr>
        <w:pStyle w:val="Heading1"/>
        <w:keepNext w:val="0"/>
        <w:keepLines w:val="0"/>
        <w:widowControl w:val="0"/>
        <w:numPr>
          <w:ilvl w:val="0"/>
          <w:numId w:val="5"/>
        </w:numPr>
        <w:ind w:left="284" w:hanging="284"/>
      </w:pPr>
      <w:r>
        <w:t xml:space="preserve"> </w:t>
      </w:r>
      <w:r w:rsidR="00D444FD" w:rsidRPr="00BF54F8">
        <w:t>Types of Mulch</w:t>
      </w:r>
    </w:p>
    <w:p w14:paraId="04A56A89" w14:textId="6B2ECA78" w:rsidR="00D444FD" w:rsidRPr="00BF54F8" w:rsidRDefault="00BF54F8" w:rsidP="00BF54F8">
      <w:pPr>
        <w:pStyle w:val="Heading2"/>
        <w:keepNext w:val="0"/>
        <w:keepLines w:val="0"/>
        <w:widowControl w:val="0"/>
        <w:numPr>
          <w:ilvl w:val="1"/>
          <w:numId w:val="5"/>
        </w:numPr>
        <w:ind w:left="284" w:hanging="284"/>
      </w:pPr>
      <w:r>
        <w:t xml:space="preserve"> </w:t>
      </w:r>
      <w:r w:rsidR="00D444FD" w:rsidRPr="00BF54F8">
        <w:t>There are three key kinds of mulch:</w:t>
      </w:r>
    </w:p>
    <w:p w14:paraId="0E48051C" w14:textId="2D532F7C" w:rsidR="00D444FD" w:rsidRPr="00BF54F8" w:rsidRDefault="00D444FD" w:rsidP="00BF54F8">
      <w:pPr>
        <w:pStyle w:val="ListParagraph"/>
        <w:widowControl w:val="0"/>
        <w:numPr>
          <w:ilvl w:val="0"/>
          <w:numId w:val="2"/>
        </w:numPr>
        <w:tabs>
          <w:tab w:val="left" w:pos="851"/>
        </w:tabs>
        <w:spacing w:after="0"/>
        <w:jc w:val="both"/>
        <w:rPr>
          <w:rFonts w:asciiTheme="minorHAnsi" w:hAnsiTheme="minorHAnsi" w:cstheme="minorHAnsi"/>
          <w:sz w:val="22"/>
        </w:rPr>
      </w:pPr>
      <w:r w:rsidRPr="00BF54F8">
        <w:rPr>
          <w:rFonts w:asciiTheme="minorHAnsi" w:hAnsiTheme="minorHAnsi" w:cstheme="minorHAnsi"/>
          <w:sz w:val="22"/>
        </w:rPr>
        <w:t>Biodegradable</w:t>
      </w:r>
    </w:p>
    <w:p w14:paraId="6B5177D8" w14:textId="1E43731F" w:rsidR="00D444FD" w:rsidRPr="00BF54F8" w:rsidRDefault="00D444FD" w:rsidP="00BF54F8">
      <w:pPr>
        <w:pStyle w:val="ListParagraph"/>
        <w:widowControl w:val="0"/>
        <w:numPr>
          <w:ilvl w:val="0"/>
          <w:numId w:val="2"/>
        </w:numPr>
        <w:tabs>
          <w:tab w:val="left" w:pos="851"/>
        </w:tabs>
        <w:spacing w:after="0"/>
        <w:jc w:val="both"/>
        <w:rPr>
          <w:rFonts w:asciiTheme="minorHAnsi" w:hAnsiTheme="minorHAnsi" w:cstheme="minorHAnsi"/>
          <w:sz w:val="22"/>
        </w:rPr>
      </w:pPr>
      <w:r w:rsidRPr="00BF54F8">
        <w:rPr>
          <w:rFonts w:asciiTheme="minorHAnsi" w:hAnsiTheme="minorHAnsi" w:cstheme="minorHAnsi"/>
          <w:sz w:val="22"/>
        </w:rPr>
        <w:t>Permanent</w:t>
      </w:r>
    </w:p>
    <w:p w14:paraId="1CA431A6" w14:textId="6F6751B1" w:rsidR="00D444FD" w:rsidRPr="00BF54F8" w:rsidRDefault="00D444FD" w:rsidP="00BF54F8">
      <w:pPr>
        <w:pStyle w:val="ListParagraph"/>
        <w:widowControl w:val="0"/>
        <w:numPr>
          <w:ilvl w:val="0"/>
          <w:numId w:val="2"/>
        </w:numPr>
        <w:tabs>
          <w:tab w:val="left" w:pos="851"/>
        </w:tabs>
        <w:spacing w:after="0"/>
        <w:jc w:val="both"/>
        <w:rPr>
          <w:rFonts w:asciiTheme="minorHAnsi" w:hAnsiTheme="minorHAnsi" w:cstheme="minorHAnsi"/>
          <w:sz w:val="22"/>
        </w:rPr>
      </w:pPr>
      <w:r w:rsidRPr="00BF54F8">
        <w:rPr>
          <w:rFonts w:asciiTheme="minorHAnsi" w:hAnsiTheme="minorHAnsi" w:cstheme="minorHAnsi"/>
          <w:sz w:val="22"/>
        </w:rPr>
        <w:t>Conditioning</w:t>
      </w:r>
    </w:p>
    <w:p w14:paraId="69B5ECC2" w14:textId="3DFCA239" w:rsidR="00D444FD" w:rsidRPr="00BF54F8" w:rsidRDefault="00BF54F8" w:rsidP="00BF54F8">
      <w:pPr>
        <w:pStyle w:val="Heading2"/>
        <w:keepNext w:val="0"/>
        <w:keepLines w:val="0"/>
        <w:widowControl w:val="0"/>
        <w:numPr>
          <w:ilvl w:val="1"/>
          <w:numId w:val="5"/>
        </w:numPr>
        <w:ind w:left="284" w:hanging="284"/>
      </w:pPr>
      <w:r>
        <w:t xml:space="preserve"> </w:t>
      </w:r>
      <w:r w:rsidR="00D444FD" w:rsidRPr="00BF54F8">
        <w:t>Each of these has their own uses and the council will consider the appropriate use in each location.  Conditioning mulch wil</w:t>
      </w:r>
      <w:bookmarkStart w:id="0" w:name="_GoBack"/>
      <w:bookmarkEnd w:id="0"/>
      <w:r w:rsidR="00D444FD" w:rsidRPr="00BF54F8">
        <w:t xml:space="preserve">l generally be used as part of the rotation mulching discussed </w:t>
      </w:r>
      <w:r w:rsidR="00D444FD" w:rsidRPr="00BF54F8">
        <w:lastRenderedPageBreak/>
        <w:t>about in addition to either biodegradable or permanent mulching.</w:t>
      </w:r>
    </w:p>
    <w:p w14:paraId="22EDD516" w14:textId="5E807625" w:rsidR="00D444FD" w:rsidRPr="00BF54F8" w:rsidRDefault="00D444FD" w:rsidP="00BF54F8">
      <w:pPr>
        <w:pStyle w:val="ListParagraph"/>
        <w:widowControl w:val="0"/>
        <w:numPr>
          <w:ilvl w:val="0"/>
          <w:numId w:val="8"/>
        </w:numPr>
        <w:tabs>
          <w:tab w:val="left" w:pos="851"/>
        </w:tabs>
        <w:spacing w:after="0"/>
        <w:ind w:left="567" w:hanging="141"/>
        <w:jc w:val="both"/>
        <w:rPr>
          <w:rFonts w:asciiTheme="minorHAnsi" w:hAnsiTheme="minorHAnsi" w:cstheme="minorHAnsi"/>
          <w:b/>
          <w:bCs/>
          <w:sz w:val="22"/>
        </w:rPr>
      </w:pPr>
      <w:r w:rsidRPr="00BF54F8">
        <w:rPr>
          <w:rFonts w:asciiTheme="minorHAnsi" w:hAnsiTheme="minorHAnsi" w:cstheme="minorHAnsi"/>
          <w:b/>
          <w:bCs/>
          <w:sz w:val="22"/>
        </w:rPr>
        <w:t>Permanent Mulches</w:t>
      </w:r>
    </w:p>
    <w:p w14:paraId="39A8C5FB" w14:textId="062CA3AB" w:rsidR="00D444FD" w:rsidRPr="00BF54F8" w:rsidRDefault="00236958" w:rsidP="00BF54F8">
      <w:pPr>
        <w:widowControl w:val="0"/>
        <w:tabs>
          <w:tab w:val="left" w:pos="851"/>
        </w:tabs>
        <w:spacing w:after="0"/>
        <w:ind w:left="567"/>
        <w:jc w:val="both"/>
        <w:rPr>
          <w:rFonts w:asciiTheme="minorHAnsi" w:hAnsiTheme="minorHAnsi" w:cstheme="minorHAnsi"/>
          <w:sz w:val="22"/>
        </w:rPr>
      </w:pPr>
      <w:r w:rsidRPr="00BF54F8">
        <w:rPr>
          <w:rFonts w:asciiTheme="minorHAnsi" w:hAnsiTheme="minorHAnsi" w:cstheme="minorHAnsi"/>
          <w:sz w:val="22"/>
        </w:rPr>
        <w:t xml:space="preserve">These are mulches which do not decay readily and consist of materials such as gravel/shingle, slate, recycled materials (such as rubber from old car tyres), even glass and metals.  </w:t>
      </w:r>
    </w:p>
    <w:p w14:paraId="798F92FC" w14:textId="1081222D" w:rsidR="00236958" w:rsidRPr="00BF54F8" w:rsidRDefault="00236958" w:rsidP="00BF54F8">
      <w:pPr>
        <w:pStyle w:val="ListParagraph"/>
        <w:widowControl w:val="0"/>
        <w:numPr>
          <w:ilvl w:val="0"/>
          <w:numId w:val="8"/>
        </w:numPr>
        <w:tabs>
          <w:tab w:val="left" w:pos="851"/>
        </w:tabs>
        <w:spacing w:after="0"/>
        <w:ind w:left="567" w:hanging="141"/>
        <w:jc w:val="both"/>
        <w:rPr>
          <w:rFonts w:asciiTheme="minorHAnsi" w:hAnsiTheme="minorHAnsi" w:cstheme="minorHAnsi"/>
          <w:b/>
          <w:bCs/>
          <w:sz w:val="22"/>
        </w:rPr>
      </w:pPr>
      <w:r w:rsidRPr="00BF54F8">
        <w:rPr>
          <w:rFonts w:asciiTheme="minorHAnsi" w:hAnsiTheme="minorHAnsi" w:cstheme="minorHAnsi"/>
          <w:b/>
          <w:bCs/>
          <w:sz w:val="22"/>
        </w:rPr>
        <w:t>Biodegradable Mulches</w:t>
      </w:r>
    </w:p>
    <w:p w14:paraId="4508DC4F" w14:textId="59BD195E" w:rsidR="00236958" w:rsidRPr="00BF54F8" w:rsidRDefault="00236958" w:rsidP="00BF54F8">
      <w:pPr>
        <w:widowControl w:val="0"/>
        <w:tabs>
          <w:tab w:val="left" w:pos="851"/>
        </w:tabs>
        <w:spacing w:after="0"/>
        <w:ind w:left="567"/>
        <w:jc w:val="both"/>
        <w:rPr>
          <w:rFonts w:asciiTheme="minorHAnsi" w:hAnsiTheme="minorHAnsi" w:cstheme="minorHAnsi"/>
          <w:sz w:val="22"/>
        </w:rPr>
      </w:pPr>
      <w:r w:rsidRPr="00BF54F8">
        <w:rPr>
          <w:rFonts w:asciiTheme="minorHAnsi" w:hAnsiTheme="minorHAnsi" w:cstheme="minorHAnsi"/>
          <w:sz w:val="22"/>
        </w:rPr>
        <w:t xml:space="preserve">These are mulches which will only last for a few years as they will rot down and help improve the soil over a period of time and consist of things like wood bark, wood chippings, spent mushroom compost, leaves, straw and shredded paper.  However the later items are generally better added to a compost heap than as a mulch as they are less controllable as a mulch.  Straw can be very useful as an autumn mulch </w:t>
      </w:r>
      <w:r w:rsidR="00B17688" w:rsidRPr="00BF54F8">
        <w:rPr>
          <w:rFonts w:asciiTheme="minorHAnsi" w:hAnsiTheme="minorHAnsi" w:cstheme="minorHAnsi"/>
          <w:sz w:val="22"/>
        </w:rPr>
        <w:t>where it is used to protect tender or young plants.</w:t>
      </w:r>
    </w:p>
    <w:p w14:paraId="468304FD" w14:textId="6F811BF8" w:rsidR="00B17688" w:rsidRPr="00BF54F8" w:rsidRDefault="00B17688" w:rsidP="00BF54F8">
      <w:pPr>
        <w:pStyle w:val="ListParagraph"/>
        <w:widowControl w:val="0"/>
        <w:numPr>
          <w:ilvl w:val="0"/>
          <w:numId w:val="8"/>
        </w:numPr>
        <w:tabs>
          <w:tab w:val="left" w:pos="851"/>
        </w:tabs>
        <w:spacing w:after="0"/>
        <w:ind w:left="567" w:hanging="141"/>
        <w:jc w:val="both"/>
        <w:rPr>
          <w:rFonts w:asciiTheme="minorHAnsi" w:hAnsiTheme="minorHAnsi" w:cstheme="minorHAnsi"/>
          <w:b/>
          <w:bCs/>
          <w:sz w:val="22"/>
        </w:rPr>
      </w:pPr>
      <w:r w:rsidRPr="00BF54F8">
        <w:rPr>
          <w:rFonts w:asciiTheme="minorHAnsi" w:hAnsiTheme="minorHAnsi" w:cstheme="minorHAnsi"/>
          <w:b/>
          <w:bCs/>
          <w:sz w:val="22"/>
        </w:rPr>
        <w:t>Conditioning Mulches</w:t>
      </w:r>
    </w:p>
    <w:p w14:paraId="03717CD4" w14:textId="471AE1EB" w:rsidR="00B17688" w:rsidRPr="00BF54F8" w:rsidRDefault="00B17688" w:rsidP="00BF54F8">
      <w:pPr>
        <w:widowControl w:val="0"/>
        <w:tabs>
          <w:tab w:val="left" w:pos="851"/>
        </w:tabs>
        <w:spacing w:after="0"/>
        <w:ind w:left="567"/>
        <w:jc w:val="both"/>
        <w:rPr>
          <w:rFonts w:asciiTheme="minorHAnsi" w:hAnsiTheme="minorHAnsi" w:cstheme="minorHAnsi"/>
          <w:sz w:val="22"/>
        </w:rPr>
      </w:pPr>
      <w:r w:rsidRPr="00BF54F8">
        <w:rPr>
          <w:rFonts w:asciiTheme="minorHAnsi" w:hAnsiTheme="minorHAnsi" w:cstheme="minorHAnsi"/>
          <w:sz w:val="22"/>
        </w:rPr>
        <w:t>This is a mulch that will generally only be used for a year and then forked into the soil and consists or such materials as ground manure and compost although it could also include pine needles/bark/chippings which are often used to make a soil more acidic.</w:t>
      </w:r>
    </w:p>
    <w:p w14:paraId="6D59D2B4" w14:textId="3B2AFC57" w:rsidR="00B17688" w:rsidRPr="00BF54F8" w:rsidRDefault="00BF54F8" w:rsidP="00BF54F8">
      <w:pPr>
        <w:pStyle w:val="Heading2"/>
        <w:numPr>
          <w:ilvl w:val="1"/>
          <w:numId w:val="5"/>
        </w:numPr>
        <w:ind w:left="284" w:hanging="284"/>
      </w:pPr>
      <w:r>
        <w:t xml:space="preserve"> </w:t>
      </w:r>
      <w:r w:rsidR="00B17688" w:rsidRPr="00BF54F8">
        <w:t>The majority of the council’s bare soil planting will have a combination of biodegradable and conditioning mulches on a rotational basis, however permanent mulches may also be used on a rotational basis with conditioning mulches in specific areas, these might include:</w:t>
      </w:r>
    </w:p>
    <w:p w14:paraId="6124518C" w14:textId="66C6F51F" w:rsidR="00B17688" w:rsidRPr="00BF54F8" w:rsidRDefault="00B17688" w:rsidP="00BF54F8">
      <w:pPr>
        <w:pStyle w:val="ListParagraph"/>
        <w:widowControl w:val="0"/>
        <w:numPr>
          <w:ilvl w:val="0"/>
          <w:numId w:val="3"/>
        </w:numPr>
        <w:tabs>
          <w:tab w:val="left" w:pos="851"/>
        </w:tabs>
        <w:spacing w:after="0"/>
        <w:ind w:left="709" w:hanging="283"/>
        <w:jc w:val="both"/>
        <w:rPr>
          <w:rFonts w:asciiTheme="minorHAnsi" w:hAnsiTheme="minorHAnsi" w:cstheme="minorHAnsi"/>
          <w:sz w:val="22"/>
        </w:rPr>
      </w:pPr>
      <w:r w:rsidRPr="00BF54F8">
        <w:rPr>
          <w:rFonts w:asciiTheme="minorHAnsi" w:hAnsiTheme="minorHAnsi" w:cstheme="minorHAnsi"/>
          <w:sz w:val="22"/>
        </w:rPr>
        <w:t>Planters and pots</w:t>
      </w:r>
    </w:p>
    <w:p w14:paraId="79B6A034" w14:textId="2CDA680A" w:rsidR="00B17688" w:rsidRPr="00BF54F8" w:rsidRDefault="00B17688" w:rsidP="00BF54F8">
      <w:pPr>
        <w:pStyle w:val="ListParagraph"/>
        <w:widowControl w:val="0"/>
        <w:numPr>
          <w:ilvl w:val="0"/>
          <w:numId w:val="3"/>
        </w:numPr>
        <w:tabs>
          <w:tab w:val="left" w:pos="851"/>
        </w:tabs>
        <w:spacing w:after="0"/>
        <w:ind w:left="709" w:hanging="283"/>
        <w:jc w:val="both"/>
        <w:rPr>
          <w:rFonts w:asciiTheme="minorHAnsi" w:hAnsiTheme="minorHAnsi" w:cstheme="minorHAnsi"/>
          <w:sz w:val="22"/>
        </w:rPr>
      </w:pPr>
      <w:r w:rsidRPr="00BF54F8">
        <w:rPr>
          <w:rFonts w:asciiTheme="minorHAnsi" w:hAnsiTheme="minorHAnsi" w:cstheme="minorHAnsi"/>
          <w:sz w:val="22"/>
        </w:rPr>
        <w:t>Sensory gardens</w:t>
      </w:r>
    </w:p>
    <w:p w14:paraId="157CE3EC" w14:textId="6B4BD0CB" w:rsidR="00BF54F8" w:rsidRPr="00F75858" w:rsidRDefault="00B17688" w:rsidP="00F75858">
      <w:pPr>
        <w:pStyle w:val="ListParagraph"/>
        <w:widowControl w:val="0"/>
        <w:numPr>
          <w:ilvl w:val="0"/>
          <w:numId w:val="3"/>
        </w:numPr>
        <w:tabs>
          <w:tab w:val="left" w:pos="851"/>
        </w:tabs>
        <w:spacing w:after="0"/>
        <w:ind w:left="709" w:hanging="283"/>
        <w:jc w:val="both"/>
        <w:rPr>
          <w:rFonts w:asciiTheme="minorHAnsi" w:hAnsiTheme="minorHAnsi" w:cstheme="minorHAnsi"/>
          <w:sz w:val="22"/>
        </w:rPr>
      </w:pPr>
      <w:r w:rsidRPr="00BF54F8">
        <w:rPr>
          <w:rFonts w:asciiTheme="minorHAnsi" w:hAnsiTheme="minorHAnsi" w:cstheme="minorHAnsi"/>
          <w:sz w:val="22"/>
        </w:rPr>
        <w:t>Dry gardens</w:t>
      </w:r>
    </w:p>
    <w:p w14:paraId="11AE4F2E" w14:textId="60216912" w:rsidR="00B17688" w:rsidRPr="00BF54F8" w:rsidRDefault="00BF54F8" w:rsidP="00BF54F8">
      <w:pPr>
        <w:pStyle w:val="Heading1"/>
        <w:numPr>
          <w:ilvl w:val="0"/>
          <w:numId w:val="5"/>
        </w:numPr>
        <w:ind w:left="284" w:hanging="284"/>
      </w:pPr>
      <w:r>
        <w:t xml:space="preserve"> </w:t>
      </w:r>
      <w:r w:rsidR="00B17688" w:rsidRPr="00BF54F8">
        <w:t>Conclusion</w:t>
      </w:r>
    </w:p>
    <w:p w14:paraId="60018A64" w14:textId="5D5DE22D" w:rsidR="00B17688" w:rsidRPr="00BF54F8" w:rsidRDefault="00B17688" w:rsidP="00D65FB0">
      <w:pPr>
        <w:pStyle w:val="Heading2"/>
        <w:tabs>
          <w:tab w:val="left" w:pos="426"/>
        </w:tabs>
        <w:ind w:left="426" w:hanging="426"/>
      </w:pPr>
      <w:r w:rsidRPr="00BF54F8">
        <w:t>The council will engage in a t</w:t>
      </w:r>
      <w:r w:rsidR="00355F65" w:rsidRPr="00BF54F8">
        <w:t>hree</w:t>
      </w:r>
      <w:r w:rsidRPr="00BF54F8">
        <w:t>-year initial project to mulch existing bare earth planting in our parks, play areas and open spaces.  Working with our contractors</w:t>
      </w:r>
      <w:r w:rsidR="00355F65" w:rsidRPr="00BF54F8">
        <w:t xml:space="preserve"> we will identify locations and appropriate mulches and start the rotating cycles with the first two-inch mulch in two-thirds of these areas and a two-inch conditioning mulch in the last third of the areas in the first year. In the second year, half of the first two thirds with have the mulch removed and that will be added to the mulch in the other half of the first two thirds of the areas.  The cleared areas will then be dressed with conditioning mulch.  The areas which were dressed with conditioning mulch in the first year will be dressed with regular mulch.  In the third year the rotational cycle will be in full flow and any new planting areas can be added in to the rotation.</w:t>
      </w:r>
    </w:p>
    <w:p w14:paraId="2CB4D8F9" w14:textId="77777777" w:rsidR="00B17688" w:rsidRDefault="00B17688" w:rsidP="00B17688">
      <w:pPr>
        <w:tabs>
          <w:tab w:val="left" w:pos="851"/>
        </w:tabs>
        <w:spacing w:after="0"/>
        <w:jc w:val="both"/>
      </w:pPr>
    </w:p>
    <w:p w14:paraId="5A67DCE0" w14:textId="77777777" w:rsidR="00504EAA" w:rsidRDefault="00504EAA" w:rsidP="00757642">
      <w:pPr>
        <w:spacing w:after="0"/>
        <w:jc w:val="both"/>
      </w:pPr>
    </w:p>
    <w:p w14:paraId="7E9F3B70" w14:textId="3DB846A7" w:rsidR="002A4FD2" w:rsidRDefault="002A4FD2" w:rsidP="00757642">
      <w:pPr>
        <w:spacing w:after="0"/>
        <w:jc w:val="both"/>
      </w:pPr>
    </w:p>
    <w:p w14:paraId="617B3E05" w14:textId="77777777" w:rsidR="002A4FD2" w:rsidRDefault="002A4FD2" w:rsidP="00757642">
      <w:pPr>
        <w:spacing w:after="0"/>
        <w:jc w:val="both"/>
      </w:pPr>
    </w:p>
    <w:p w14:paraId="5D3C3F46" w14:textId="6B543F49" w:rsidR="00757642" w:rsidRDefault="00757642" w:rsidP="008257AD">
      <w:pPr>
        <w:spacing w:after="0"/>
      </w:pPr>
    </w:p>
    <w:p w14:paraId="1A0CD213" w14:textId="77777777" w:rsidR="00757642" w:rsidRDefault="00757642" w:rsidP="008257AD">
      <w:pPr>
        <w:spacing w:after="0"/>
      </w:pPr>
    </w:p>
    <w:p w14:paraId="72D6DD65" w14:textId="37F862C1" w:rsidR="00757642" w:rsidRDefault="00757642" w:rsidP="008257AD">
      <w:pPr>
        <w:spacing w:after="0"/>
      </w:pPr>
    </w:p>
    <w:p w14:paraId="4EF151B7" w14:textId="1AD8BDE3" w:rsidR="00757642" w:rsidRDefault="00757642" w:rsidP="008257AD">
      <w:pPr>
        <w:spacing w:after="0"/>
      </w:pPr>
    </w:p>
    <w:p w14:paraId="07F9703B" w14:textId="075334D8" w:rsidR="00757642" w:rsidRDefault="00757642" w:rsidP="008257AD">
      <w:pPr>
        <w:spacing w:after="0"/>
      </w:pPr>
    </w:p>
    <w:p w14:paraId="1E1EF8CB" w14:textId="77777777" w:rsidR="00757642" w:rsidRDefault="00757642" w:rsidP="008257AD">
      <w:pPr>
        <w:spacing w:after="0"/>
      </w:pPr>
    </w:p>
    <w:p w14:paraId="70157F64" w14:textId="77777777" w:rsidR="00757642" w:rsidRDefault="00757642" w:rsidP="008257AD">
      <w:pPr>
        <w:spacing w:after="0"/>
      </w:pPr>
    </w:p>
    <w:p w14:paraId="579654A2" w14:textId="33B7DB91" w:rsidR="008257AD" w:rsidRDefault="008257AD" w:rsidP="008257AD">
      <w:pPr>
        <w:spacing w:after="0"/>
      </w:pPr>
    </w:p>
    <w:p w14:paraId="1FBACF4E" w14:textId="5CAFAFFC" w:rsidR="008257AD" w:rsidRDefault="008257AD" w:rsidP="008257AD">
      <w:pPr>
        <w:spacing w:after="0"/>
      </w:pPr>
    </w:p>
    <w:p w14:paraId="5AFF4FC8" w14:textId="77777777" w:rsidR="008257AD" w:rsidRDefault="008257AD" w:rsidP="008257AD">
      <w:pPr>
        <w:spacing w:after="0"/>
      </w:pPr>
    </w:p>
    <w:sectPr w:rsidR="008257AD" w:rsidSect="00BF54F8">
      <w:headerReference w:type="default" r:id="rId7"/>
      <w:footerReference w:type="default" r:id="rId8"/>
      <w:pgSz w:w="11906" w:h="16838"/>
      <w:pgMar w:top="1481" w:right="1440" w:bottom="851" w:left="1440"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91CE" w14:textId="77777777" w:rsidR="00BF54F8" w:rsidRDefault="00BF54F8" w:rsidP="00BF54F8">
      <w:pPr>
        <w:spacing w:after="0" w:line="240" w:lineRule="auto"/>
      </w:pPr>
      <w:r>
        <w:separator/>
      </w:r>
    </w:p>
  </w:endnote>
  <w:endnote w:type="continuationSeparator" w:id="0">
    <w:p w14:paraId="6FA52D05" w14:textId="77777777" w:rsidR="00BF54F8" w:rsidRDefault="00BF54F8" w:rsidP="00BF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580724"/>
      <w:docPartObj>
        <w:docPartGallery w:val="Page Numbers (Bottom of Page)"/>
        <w:docPartUnique/>
      </w:docPartObj>
    </w:sdtPr>
    <w:sdtEndPr>
      <w:rPr>
        <w:noProof/>
      </w:rPr>
    </w:sdtEndPr>
    <w:sdtContent>
      <w:p w14:paraId="033AE604" w14:textId="1A654671" w:rsidR="00BF54F8" w:rsidRDefault="00BF54F8" w:rsidP="00BF54F8">
        <w:pPr>
          <w:pStyle w:val="Footer"/>
          <w:jc w:val="right"/>
        </w:pPr>
        <w:r>
          <w:fldChar w:fldCharType="begin"/>
        </w:r>
        <w:r>
          <w:instrText xml:space="preserve"> PAGE   \* MERGEFORMAT </w:instrText>
        </w:r>
        <w:r>
          <w:fldChar w:fldCharType="separate"/>
        </w:r>
        <w:r w:rsidR="00C80E45">
          <w:rPr>
            <w:noProof/>
          </w:rPr>
          <w:t>2</w:t>
        </w:r>
        <w:r>
          <w:rPr>
            <w:noProof/>
          </w:rPr>
          <w:fldChar w:fldCharType="end"/>
        </w:r>
      </w:p>
    </w:sdtContent>
  </w:sdt>
  <w:p w14:paraId="20DF9E43" w14:textId="185992B5" w:rsidR="00BF54F8" w:rsidRPr="00BF54F8" w:rsidRDefault="00BF54F8" w:rsidP="00BF54F8">
    <w:pPr>
      <w:pStyle w:val="Footer"/>
      <w:ind w:hanging="993"/>
      <w:rPr>
        <w:rFonts w:asciiTheme="minorHAnsi" w:hAnsiTheme="minorHAnsi" w:cstheme="minorHAnsi"/>
      </w:rPr>
    </w:pPr>
    <w:r>
      <w:rPr>
        <w:rFonts w:asciiTheme="minorHAnsi" w:hAnsiTheme="minorHAnsi" w:cstheme="minorHAnsi"/>
      </w:rPr>
      <w:t>Lowestoft Town Council Mulch Pol</w:t>
    </w:r>
    <w:r w:rsidR="00C80E45">
      <w:rPr>
        <w:rFonts w:asciiTheme="minorHAnsi" w:hAnsiTheme="minorHAnsi" w:cstheme="minorHAnsi"/>
      </w:rPr>
      <w:t>icy. Adopted January 2021. R</w:t>
    </w:r>
    <w:r>
      <w:rPr>
        <w:rFonts w:asciiTheme="minorHAnsi" w:hAnsiTheme="minorHAnsi" w:cstheme="minorHAnsi"/>
      </w:rPr>
      <w:t>eview</w:t>
    </w:r>
    <w:r w:rsidR="00C80E45">
      <w:rPr>
        <w:rFonts w:asciiTheme="minorHAnsi" w:hAnsiTheme="minorHAnsi" w:cstheme="minorHAnsi"/>
      </w:rPr>
      <w:t>ed</w:t>
    </w:r>
    <w:r>
      <w:rPr>
        <w:rFonts w:asciiTheme="minorHAnsi" w:hAnsiTheme="minorHAnsi" w:cstheme="minorHAnsi"/>
      </w:rPr>
      <w:t xml:space="preserve"> May 2021.</w:t>
    </w:r>
    <w:r w:rsidR="00C80E45">
      <w:rPr>
        <w:rFonts w:asciiTheme="minorHAnsi" w:hAnsiTheme="minorHAnsi" w:cstheme="minorHAnsi"/>
      </w:rPr>
      <w:t xml:space="preserve"> Next review date May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ADFF" w14:textId="77777777" w:rsidR="00BF54F8" w:rsidRDefault="00BF54F8" w:rsidP="00BF54F8">
      <w:pPr>
        <w:spacing w:after="0" w:line="240" w:lineRule="auto"/>
      </w:pPr>
      <w:r>
        <w:separator/>
      </w:r>
    </w:p>
  </w:footnote>
  <w:footnote w:type="continuationSeparator" w:id="0">
    <w:p w14:paraId="0745369A" w14:textId="77777777" w:rsidR="00BF54F8" w:rsidRDefault="00BF54F8" w:rsidP="00BF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6FB6" w14:textId="5CE0D0C6" w:rsidR="00BF54F8" w:rsidRDefault="00BF54F8" w:rsidP="00BF54F8">
    <w:pPr>
      <w:pStyle w:val="Header"/>
      <w:ind w:hanging="851"/>
    </w:pPr>
    <w:r>
      <w:rPr>
        <w:noProof/>
        <w:lang w:eastAsia="en-GB"/>
      </w:rPr>
      <mc:AlternateContent>
        <mc:Choice Requires="wps">
          <w:drawing>
            <wp:anchor distT="0" distB="0" distL="114300" distR="114300" simplePos="0" relativeHeight="251659264" behindDoc="0" locked="0" layoutInCell="1" allowOverlap="1" wp14:anchorId="37B61731" wp14:editId="430AF1D4">
              <wp:simplePos x="0" y="0"/>
              <wp:positionH relativeFrom="column">
                <wp:posOffset>717550</wp:posOffset>
              </wp:positionH>
              <wp:positionV relativeFrom="paragraph">
                <wp:posOffset>281940</wp:posOffset>
              </wp:positionV>
              <wp:extent cx="2794000" cy="419100"/>
              <wp:effectExtent l="0" t="0" r="6350" b="0"/>
              <wp:wrapNone/>
              <wp:docPr id="14" name="Text Box 14"/>
              <wp:cNvGraphicFramePr/>
              <a:graphic xmlns:a="http://schemas.openxmlformats.org/drawingml/2006/main">
                <a:graphicData uri="http://schemas.microsoft.com/office/word/2010/wordprocessingShape">
                  <wps:wsp>
                    <wps:cNvSpPr txBox="1"/>
                    <wps:spPr>
                      <a:xfrm>
                        <a:off x="0" y="0"/>
                        <a:ext cx="2794000" cy="419100"/>
                      </a:xfrm>
                      <a:prstGeom prst="rect">
                        <a:avLst/>
                      </a:prstGeom>
                      <a:solidFill>
                        <a:schemeClr val="lt1"/>
                      </a:solidFill>
                      <a:ln w="6350">
                        <a:noFill/>
                      </a:ln>
                    </wps:spPr>
                    <wps:txbx>
                      <w:txbxContent>
                        <w:p w14:paraId="6FCE538A" w14:textId="6FDFA31D" w:rsidR="00BF54F8" w:rsidRPr="00BF54F8" w:rsidRDefault="00BF54F8">
                          <w:pPr>
                            <w:rPr>
                              <w:rFonts w:asciiTheme="minorHAnsi" w:hAnsiTheme="minorHAnsi" w:cstheme="minorHAnsi"/>
                              <w:b/>
                              <w:sz w:val="28"/>
                              <w:szCs w:val="28"/>
                            </w:rPr>
                          </w:pPr>
                          <w:r>
                            <w:rPr>
                              <w:rFonts w:asciiTheme="minorHAnsi" w:hAnsiTheme="minorHAnsi" w:cstheme="minorHAnsi"/>
                              <w:b/>
                              <w:sz w:val="28"/>
                              <w:szCs w:val="28"/>
                            </w:rPr>
                            <w:t>Mulch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B61731" id="_x0000_t202" coordsize="21600,21600" o:spt="202" path="m,l,21600r21600,l21600,xe">
              <v:stroke joinstyle="miter"/>
              <v:path gradientshapeok="t" o:connecttype="rect"/>
            </v:shapetype>
            <v:shape id="Text Box 14" o:spid="_x0000_s1026" type="#_x0000_t202" style="position:absolute;margin-left:56.5pt;margin-top:22.2pt;width:220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jcQQIAAHsEAAAOAAAAZHJzL2Uyb0RvYy54bWysVE1vGjEQvVfqf7B8L7tQ8gHKElEiqkoo&#10;iUSqnI3XG1byelzbsEt/fZ+9QNK0p6oXM56ZfZ73Zoab267RbK+cr8kUfDjIOVNGUlmbl4J/f1p+&#10;uubMB2FKocmogh+U57ezjx9uWjtVI9qSLpVjADF+2tqCb0Ow0yzzcqsa4QdklUGwIteIgKt7yUon&#10;WqA3Ohvl+WXWkiutI6m8h/euD/JZwq8qJcNDVXkVmC44agvpdOncxDOb3YjpixN2W8tjGeIfqmhE&#10;bfDoGepOBMF2rv4DqqmlI09VGEhqMqqqWqrEAWyG+Ts2662wKnGBON6eZfL/D1be7x8dq0v0bsyZ&#10;EQ169KS6wL5Qx+CCPq31U6StLRJDBz9yT34PZ6TdVa6JvyDEEIfSh7O6EU3CObqajPMcIYnYeDgZ&#10;wgZ89vq1dT58VdSwaBTcoXtJVLFf+dCnnlLiY550XS5rrdMlToxaaMf2Ar3WIdUI8N+ytGFtwS8/&#10;X+QJ2FD8vEfWBrVErj2naIVu0x0F2FB5AH9H/QR5K5c1ilwJHx6Fw8iAF9YgPOCoNOEROlqcbcn9&#10;/Js/5qOTiHLWYgQL7n/shFOc6W8GPZ4Mx+M4s+kyvrga4eLeRjZvI2bXLAjMh1g4K5MZ84M+mZWj&#10;5hnbMo+vIiSMxNsFDydzEfrFwLZJNZ+nJEypFWFl1lZG6Kh0bMFT9yycPfYpoMP3dBpWMX3Xrj43&#10;fmlovgtU1amXUeBe1aPumPA0DcdtjCv09p6yXv8zZr8AAAD//wMAUEsDBBQABgAIAAAAIQBqmA6Z&#10;3wAAAAoBAAAPAAAAZHJzL2Rvd25yZXYueG1sTI/NToRAEITvJr7DpE28GHdYATXIsDHGn8Sby67G&#10;2yzTApHpIcws4NvbnPRYXZXqr/LNbDsx4uBbRwrWqwgEUuVMS7WCXfl0eQvCB01Gd45QwQ962BSn&#10;J7nOjJvoDcdtqAWXkM+0giaEPpPSVw1a7VeuR2Lvyw1WB5ZDLc2gJy63nbyKomtpdUv8odE9PjRY&#10;fW+PVsHnRf3x6ufn/RSncf/4MpY376ZU6vxsvr8DEXAOf2FY8BkdCmY6uCMZLzrW65i3BAVJkoDg&#10;QJouh8PiRAnIIpf/JxS/AAAA//8DAFBLAQItABQABgAIAAAAIQC2gziS/gAAAOEBAAATAAAAAAAA&#10;AAAAAAAAAAAAAABbQ29udGVudF9UeXBlc10ueG1sUEsBAi0AFAAGAAgAAAAhADj9If/WAAAAlAEA&#10;AAsAAAAAAAAAAAAAAAAALwEAAF9yZWxzLy5yZWxzUEsBAi0AFAAGAAgAAAAhAIhGyNxBAgAAewQA&#10;AA4AAAAAAAAAAAAAAAAALgIAAGRycy9lMm9Eb2MueG1sUEsBAi0AFAAGAAgAAAAhAGqYDpnfAAAA&#10;CgEAAA8AAAAAAAAAAAAAAAAAmwQAAGRycy9kb3ducmV2LnhtbFBLBQYAAAAABAAEAPMAAACnBQAA&#10;AAA=&#10;" fillcolor="white [3201]" stroked="f" strokeweight=".5pt">
              <v:textbox>
                <w:txbxContent>
                  <w:p w14:paraId="6FCE538A" w14:textId="6FDFA31D" w:rsidR="00BF54F8" w:rsidRPr="00BF54F8" w:rsidRDefault="00BF54F8">
                    <w:pPr>
                      <w:rPr>
                        <w:rFonts w:asciiTheme="minorHAnsi" w:hAnsiTheme="minorHAnsi" w:cstheme="minorHAnsi"/>
                        <w:b/>
                        <w:sz w:val="28"/>
                        <w:szCs w:val="28"/>
                      </w:rPr>
                    </w:pPr>
                    <w:r>
                      <w:rPr>
                        <w:rFonts w:asciiTheme="minorHAnsi" w:hAnsiTheme="minorHAnsi" w:cstheme="minorHAnsi"/>
                        <w:b/>
                        <w:sz w:val="28"/>
                        <w:szCs w:val="28"/>
                      </w:rPr>
                      <w:t>Mulch Policy</w:t>
                    </w:r>
                  </w:p>
                </w:txbxContent>
              </v:textbox>
            </v:shape>
          </w:pict>
        </mc:Fallback>
      </mc:AlternateContent>
    </w:r>
    <w:r>
      <w:rPr>
        <w:noProof/>
        <w:lang w:eastAsia="en-GB"/>
      </w:rPr>
      <w:drawing>
        <wp:inline distT="0" distB="0" distL="0" distR="0" wp14:anchorId="3E5CE929" wp14:editId="5E2BD733">
          <wp:extent cx="908685" cy="112776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1127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704"/>
    <w:multiLevelType w:val="hybridMultilevel"/>
    <w:tmpl w:val="753C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838E7"/>
    <w:multiLevelType w:val="hybridMultilevel"/>
    <w:tmpl w:val="7534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B61D4"/>
    <w:multiLevelType w:val="hybridMultilevel"/>
    <w:tmpl w:val="07F481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6ED6330"/>
    <w:multiLevelType w:val="hybridMultilevel"/>
    <w:tmpl w:val="C9D80668"/>
    <w:lvl w:ilvl="0" w:tplc="01A6AAAA">
      <w:start w:val="1"/>
      <w:numFmt w:val="decimal"/>
      <w:pStyle w:val="Heading1"/>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F02548"/>
    <w:multiLevelType w:val="multilevel"/>
    <w:tmpl w:val="E2C4F47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55881B1F"/>
    <w:multiLevelType w:val="hybridMultilevel"/>
    <w:tmpl w:val="60B80DBE"/>
    <w:lvl w:ilvl="0" w:tplc="9402BE86">
      <w:start w:val="1"/>
      <w:numFmt w:val="decimal"/>
      <w:pStyle w:val="Heading2"/>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A0096E"/>
    <w:multiLevelType w:val="hybridMultilevel"/>
    <w:tmpl w:val="E17A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1392D"/>
    <w:multiLevelType w:val="hybridMultilevel"/>
    <w:tmpl w:val="7F78A3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D"/>
    <w:rsid w:val="00077579"/>
    <w:rsid w:val="00236958"/>
    <w:rsid w:val="002A4FD2"/>
    <w:rsid w:val="002B629D"/>
    <w:rsid w:val="00355F65"/>
    <w:rsid w:val="00392656"/>
    <w:rsid w:val="00504EAA"/>
    <w:rsid w:val="006C3601"/>
    <w:rsid w:val="006F668A"/>
    <w:rsid w:val="00757642"/>
    <w:rsid w:val="007B3AEE"/>
    <w:rsid w:val="008257AD"/>
    <w:rsid w:val="00A855C9"/>
    <w:rsid w:val="00B17688"/>
    <w:rsid w:val="00BE1BE7"/>
    <w:rsid w:val="00BF54F8"/>
    <w:rsid w:val="00C80E45"/>
    <w:rsid w:val="00CF0C5B"/>
    <w:rsid w:val="00D444FD"/>
    <w:rsid w:val="00D63BF2"/>
    <w:rsid w:val="00D65FB0"/>
    <w:rsid w:val="00DC5392"/>
    <w:rsid w:val="00ED14EE"/>
    <w:rsid w:val="00F75858"/>
    <w:rsid w:val="00FA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144BE"/>
  <w15:chartTrackingRefBased/>
  <w15:docId w15:val="{F7D0621E-0AE0-4DE0-88C6-C2409461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54F8"/>
    <w:pPr>
      <w:keepNext/>
      <w:keepLines/>
      <w:numPr>
        <w:numId w:val="4"/>
      </w:numPr>
      <w:spacing w:before="240" w:after="0"/>
      <w:outlineLvl w:val="0"/>
    </w:pPr>
    <w:rPr>
      <w:rFonts w:asciiTheme="minorHAnsi" w:eastAsiaTheme="majorEastAsia" w:hAnsiTheme="minorHAnsi" w:cstheme="majorBidi"/>
      <w:b/>
      <w:sz w:val="22"/>
      <w:szCs w:val="32"/>
    </w:rPr>
  </w:style>
  <w:style w:type="paragraph" w:styleId="Heading2">
    <w:name w:val="heading 2"/>
    <w:basedOn w:val="Normal"/>
    <w:next w:val="Normal"/>
    <w:link w:val="Heading2Char"/>
    <w:uiPriority w:val="9"/>
    <w:unhideWhenUsed/>
    <w:qFormat/>
    <w:rsid w:val="00BF54F8"/>
    <w:pPr>
      <w:keepNext/>
      <w:keepLines/>
      <w:numPr>
        <w:numId w:val="6"/>
      </w:numPr>
      <w:spacing w:before="40" w:after="0"/>
      <w:outlineLvl w:val="1"/>
    </w:pPr>
    <w:rPr>
      <w:rFonts w:asciiTheme="minorHAnsi" w:eastAsiaTheme="majorEastAsia" w:hAnsiTheme="minorHAnsi" w:cstheme="majorBid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7AD"/>
    <w:pPr>
      <w:ind w:left="720"/>
      <w:contextualSpacing/>
    </w:pPr>
  </w:style>
  <w:style w:type="paragraph" w:styleId="BalloonText">
    <w:name w:val="Balloon Text"/>
    <w:basedOn w:val="Normal"/>
    <w:link w:val="BalloonTextChar"/>
    <w:uiPriority w:val="99"/>
    <w:semiHidden/>
    <w:unhideWhenUsed/>
    <w:rsid w:val="0075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42"/>
    <w:rPr>
      <w:rFonts w:ascii="Segoe UI" w:hAnsi="Segoe UI" w:cs="Segoe UI"/>
      <w:sz w:val="18"/>
      <w:szCs w:val="18"/>
    </w:rPr>
  </w:style>
  <w:style w:type="paragraph" w:styleId="Header">
    <w:name w:val="header"/>
    <w:basedOn w:val="Normal"/>
    <w:link w:val="HeaderChar"/>
    <w:uiPriority w:val="99"/>
    <w:unhideWhenUsed/>
    <w:rsid w:val="00BF5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4F8"/>
  </w:style>
  <w:style w:type="paragraph" w:styleId="Footer">
    <w:name w:val="footer"/>
    <w:basedOn w:val="Normal"/>
    <w:link w:val="FooterChar"/>
    <w:uiPriority w:val="99"/>
    <w:unhideWhenUsed/>
    <w:rsid w:val="00BF5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4F8"/>
  </w:style>
  <w:style w:type="character" w:customStyle="1" w:styleId="Heading1Char">
    <w:name w:val="Heading 1 Char"/>
    <w:basedOn w:val="DefaultParagraphFont"/>
    <w:link w:val="Heading1"/>
    <w:uiPriority w:val="9"/>
    <w:rsid w:val="00BF54F8"/>
    <w:rPr>
      <w:rFonts w:asciiTheme="minorHAnsi" w:eastAsiaTheme="majorEastAsia" w:hAnsiTheme="minorHAnsi" w:cstheme="majorBidi"/>
      <w:b/>
      <w:sz w:val="22"/>
      <w:szCs w:val="32"/>
    </w:rPr>
  </w:style>
  <w:style w:type="character" w:customStyle="1" w:styleId="Heading2Char">
    <w:name w:val="Heading 2 Char"/>
    <w:basedOn w:val="DefaultParagraphFont"/>
    <w:link w:val="Heading2"/>
    <w:uiPriority w:val="9"/>
    <w:rsid w:val="00BF54F8"/>
    <w:rPr>
      <w:rFonts w:asciiTheme="minorHAnsi" w:eastAsiaTheme="majorEastAsia" w:hAnsiTheme="minorHAnsi" w:cstheme="majorBidi"/>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Lauren Elliott</cp:lastModifiedBy>
  <cp:revision>5</cp:revision>
  <dcterms:created xsi:type="dcterms:W3CDTF">2020-11-07T19:13:00Z</dcterms:created>
  <dcterms:modified xsi:type="dcterms:W3CDTF">2021-05-26T16:06:00Z</dcterms:modified>
</cp:coreProperties>
</file>