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C" w:rsidRDefault="00F73D21" w:rsidP="00E01798">
      <w:pPr>
        <w:pStyle w:val="NoSpacing"/>
        <w:widowControl w:val="0"/>
        <w:ind w:firstLine="720"/>
        <w:jc w:val="center"/>
        <w:rPr>
          <w:rFonts w:cs="Calibri"/>
          <w:b/>
          <w:sz w:val="24"/>
          <w:szCs w:val="24"/>
        </w:rPr>
      </w:pPr>
      <w:r>
        <w:rPr>
          <w:rFonts w:cs="Calibri"/>
          <w:b/>
          <w:sz w:val="24"/>
          <w:szCs w:val="24"/>
        </w:rPr>
        <w:t>MINUTES</w:t>
      </w:r>
    </w:p>
    <w:p w:rsidR="00F73D21" w:rsidRDefault="00F73D21" w:rsidP="00E01798">
      <w:pPr>
        <w:pStyle w:val="NoSpacing"/>
        <w:widowControl w:val="0"/>
        <w:jc w:val="center"/>
        <w:rPr>
          <w:rFonts w:cs="Calibri"/>
          <w:b/>
          <w:sz w:val="24"/>
          <w:szCs w:val="24"/>
        </w:rPr>
      </w:pPr>
    </w:p>
    <w:p w:rsidR="00F73D21" w:rsidRDefault="00F73D21" w:rsidP="00E01798">
      <w:pPr>
        <w:pStyle w:val="NoSpacing"/>
        <w:widowControl w:val="0"/>
        <w:rPr>
          <w:rFonts w:cs="Calibri"/>
          <w:szCs w:val="24"/>
        </w:rPr>
      </w:pPr>
      <w:r>
        <w:rPr>
          <w:rFonts w:cs="Calibri"/>
          <w:b/>
          <w:szCs w:val="24"/>
        </w:rPr>
        <w:t xml:space="preserve">Present: </w:t>
      </w:r>
      <w:r w:rsidR="00F224BF">
        <w:rPr>
          <w:rFonts w:cs="Calibri"/>
          <w:szCs w:val="24"/>
        </w:rPr>
        <w:t xml:space="preserve">Cllrs </w:t>
      </w:r>
      <w:r>
        <w:rPr>
          <w:rFonts w:cs="Calibri"/>
          <w:szCs w:val="24"/>
        </w:rPr>
        <w:t>Nasima Begum, Wendy Brooks, Paul Page, Graham Parker and Andy Pearce (Chair)</w:t>
      </w:r>
    </w:p>
    <w:p w:rsidR="00F73D21" w:rsidRDefault="00F73D21" w:rsidP="00E01798">
      <w:pPr>
        <w:pStyle w:val="NoSpacing"/>
        <w:widowControl w:val="0"/>
        <w:rPr>
          <w:rFonts w:cs="Calibri"/>
          <w:szCs w:val="24"/>
        </w:rPr>
      </w:pPr>
    </w:p>
    <w:p w:rsidR="00F73D21" w:rsidRDefault="00F73D21" w:rsidP="00E01798">
      <w:pPr>
        <w:pStyle w:val="NoSpacing"/>
        <w:widowControl w:val="0"/>
        <w:rPr>
          <w:rFonts w:cs="Calibri"/>
          <w:szCs w:val="24"/>
        </w:rPr>
      </w:pPr>
      <w:r>
        <w:rPr>
          <w:rFonts w:cs="Calibri"/>
          <w:b/>
          <w:szCs w:val="24"/>
        </w:rPr>
        <w:t xml:space="preserve">In attendance: </w:t>
      </w:r>
      <w:r>
        <w:rPr>
          <w:rFonts w:cs="Calibri"/>
          <w:szCs w:val="24"/>
        </w:rPr>
        <w:t>Shona Bendix (Clerk) and Lauren Elliott (Committee Clerk)</w:t>
      </w:r>
    </w:p>
    <w:p w:rsidR="00F73D21" w:rsidRDefault="00F73D21" w:rsidP="00E01798">
      <w:pPr>
        <w:pStyle w:val="NoSpacing"/>
        <w:widowControl w:val="0"/>
        <w:rPr>
          <w:rFonts w:cs="Calibri"/>
          <w:szCs w:val="24"/>
        </w:rPr>
      </w:pPr>
    </w:p>
    <w:p w:rsidR="00F73D21" w:rsidRPr="00D6640B" w:rsidRDefault="00F73D21" w:rsidP="00E01798">
      <w:pPr>
        <w:pStyle w:val="NoSpacing"/>
        <w:widowControl w:val="0"/>
        <w:rPr>
          <w:rFonts w:cs="Calibri"/>
          <w:szCs w:val="24"/>
        </w:rPr>
      </w:pPr>
      <w:r w:rsidRPr="00F73D21">
        <w:rPr>
          <w:rFonts w:cs="Calibri"/>
          <w:b/>
          <w:szCs w:val="24"/>
        </w:rPr>
        <w:t>Public:</w:t>
      </w:r>
      <w:r w:rsidR="00D6640B">
        <w:rPr>
          <w:rFonts w:cs="Calibri"/>
          <w:szCs w:val="24"/>
        </w:rPr>
        <w:t xml:space="preserve"> There were no members of the public in attendance (either in person or via Zoom webinar)</w:t>
      </w:r>
    </w:p>
    <w:p w:rsidR="00ED6558" w:rsidRDefault="00ED6558" w:rsidP="00E01798">
      <w:pPr>
        <w:pStyle w:val="Heading1"/>
        <w:keepNext w:val="0"/>
        <w:keepLines w:val="0"/>
        <w:widowControl w:val="0"/>
      </w:pPr>
      <w:r>
        <w:t>Welcome</w:t>
      </w:r>
    </w:p>
    <w:p w:rsidR="00313F0B" w:rsidRPr="00072568" w:rsidRDefault="00F73D21" w:rsidP="00E01798">
      <w:pPr>
        <w:pStyle w:val="NoSpacing"/>
        <w:widowControl w:val="0"/>
        <w:ind w:left="567"/>
        <w:rPr>
          <w:rFonts w:cs="Calibri"/>
        </w:rPr>
      </w:pPr>
      <w:r>
        <w:rPr>
          <w:rFonts w:cs="Calibri"/>
        </w:rPr>
        <w:t>T</w:t>
      </w:r>
      <w:r w:rsidR="00072568" w:rsidRPr="008B6EF1">
        <w:rPr>
          <w:rFonts w:cs="Calibri"/>
        </w:rPr>
        <w:t>he fire evacuation procedure</w:t>
      </w:r>
      <w:r>
        <w:rPr>
          <w:rFonts w:cs="Calibri"/>
        </w:rPr>
        <w:t xml:space="preserve"> and </w:t>
      </w:r>
      <w:r w:rsidR="00072568" w:rsidRPr="008B6EF1">
        <w:rPr>
          <w:rFonts w:cs="Calibri"/>
        </w:rPr>
        <w:t>public</w:t>
      </w:r>
      <w:r w:rsidR="00072568" w:rsidRPr="008B6EF1">
        <w:rPr>
          <w:rFonts w:cs="Calibri"/>
          <w:b/>
        </w:rPr>
        <w:t xml:space="preserve"> </w:t>
      </w:r>
      <w:r w:rsidR="00072568" w:rsidRPr="008B6EF1">
        <w:rPr>
          <w:rFonts w:cs="Calibri"/>
        </w:rPr>
        <w:t>right to report</w:t>
      </w:r>
      <w:r>
        <w:rPr>
          <w:rFonts w:cs="Calibri"/>
        </w:rPr>
        <w:t xml:space="preserve"> were explained, and the meeting was welcomed</w:t>
      </w:r>
      <w:r w:rsidR="00072568" w:rsidRPr="008B6EF1">
        <w:rPr>
          <w:rFonts w:cs="Calibri"/>
        </w:rPr>
        <w:t>.</w:t>
      </w:r>
    </w:p>
    <w:p w:rsidR="00AE6143" w:rsidRDefault="00F73D21" w:rsidP="00E01798">
      <w:pPr>
        <w:pStyle w:val="Heading1"/>
        <w:keepNext w:val="0"/>
        <w:keepLines w:val="0"/>
        <w:widowControl w:val="0"/>
        <w:ind w:left="567"/>
      </w:pPr>
      <w:r>
        <w:t>A</w:t>
      </w:r>
      <w:r w:rsidR="00313F0B">
        <w:t>pologies for absence</w:t>
      </w:r>
    </w:p>
    <w:p w:rsidR="00F73D21" w:rsidRDefault="003C41F1" w:rsidP="00E01798">
      <w:pPr>
        <w:pStyle w:val="NoSpacing"/>
        <w:widowControl w:val="0"/>
        <w:ind w:left="567"/>
      </w:pPr>
      <w:r>
        <w:t xml:space="preserve">Apologies were received from Cllrs </w:t>
      </w:r>
      <w:r w:rsidR="00F224BF">
        <w:t xml:space="preserve">Sonia Barker, </w:t>
      </w:r>
      <w:r>
        <w:t xml:space="preserve">Alan Green, Keith Patience and Alice Taylor. </w:t>
      </w:r>
      <w:r w:rsidR="00BD27F6">
        <w:t>Cllr Parker advised he may have to leave</w:t>
      </w:r>
      <w:r w:rsidR="00D6640B">
        <w:t xml:space="preserve"> the meeting</w:t>
      </w:r>
      <w:r w:rsidR="00BD27F6">
        <w:t xml:space="preserve"> at short notice. </w:t>
      </w:r>
      <w:r>
        <w:t>Cllr</w:t>
      </w:r>
      <w:r w:rsidR="00BD27F6">
        <w:t xml:space="preserve"> Brooks</w:t>
      </w:r>
      <w:r>
        <w:t xml:space="preserve"> proposed acceptance of the apologies received; seconded by Cllr</w:t>
      </w:r>
      <w:r w:rsidR="00BD27F6">
        <w:t xml:space="preserve"> Page</w:t>
      </w:r>
      <w:r>
        <w:t>; all in favour.</w:t>
      </w:r>
    </w:p>
    <w:p w:rsidR="004858FC" w:rsidRDefault="004858FC" w:rsidP="00E01798">
      <w:pPr>
        <w:pStyle w:val="Heading1"/>
        <w:keepNext w:val="0"/>
        <w:keepLines w:val="0"/>
        <w:widowControl w:val="0"/>
      </w:pPr>
      <w:r>
        <w:t>Declarations of Interests and dispensations</w:t>
      </w:r>
    </w:p>
    <w:p w:rsidR="003C41F1" w:rsidRDefault="00BD27F6" w:rsidP="00E01798">
      <w:pPr>
        <w:pStyle w:val="NoSpacing"/>
        <w:widowControl w:val="0"/>
        <w:ind w:firstLine="567"/>
      </w:pPr>
      <w:r>
        <w:t>There were none.</w:t>
      </w:r>
    </w:p>
    <w:p w:rsidR="00AE6143" w:rsidRDefault="003C41F1" w:rsidP="00E01798">
      <w:pPr>
        <w:pStyle w:val="Heading1"/>
        <w:keepNext w:val="0"/>
        <w:keepLines w:val="0"/>
        <w:widowControl w:val="0"/>
      </w:pPr>
      <w:r>
        <w:t>T</w:t>
      </w:r>
      <w:r w:rsidR="00312D13">
        <w:t xml:space="preserve">he draft minutes of the meeting on </w:t>
      </w:r>
      <w:r w:rsidR="00A80F07">
        <w:t>10 June</w:t>
      </w:r>
      <w:r w:rsidR="00526928">
        <w:t xml:space="preserve"> 2021</w:t>
      </w:r>
    </w:p>
    <w:p w:rsidR="003C41F1" w:rsidRDefault="00D6640B" w:rsidP="00E01798">
      <w:pPr>
        <w:pStyle w:val="NoSpacing"/>
        <w:widowControl w:val="0"/>
        <w:ind w:firstLine="567"/>
      </w:pPr>
      <w:r>
        <w:t>Cllr Brooks proposed acceptance of the minutes; seconded by Cllr Page; all in favour.</w:t>
      </w:r>
    </w:p>
    <w:p w:rsidR="005C2B42" w:rsidRDefault="00312D13" w:rsidP="00E01798">
      <w:pPr>
        <w:pStyle w:val="Heading1"/>
        <w:keepNext w:val="0"/>
        <w:keepLines w:val="0"/>
        <w:widowControl w:val="0"/>
      </w:pPr>
      <w:r>
        <w:t>Public forum</w:t>
      </w:r>
    </w:p>
    <w:p w:rsidR="00312D13" w:rsidRDefault="00D6640B" w:rsidP="00E01798">
      <w:pPr>
        <w:pStyle w:val="NoSpacing"/>
        <w:widowControl w:val="0"/>
        <w:ind w:left="567"/>
      </w:pPr>
      <w:r>
        <w:t>No advance comments had been received and there were no members of the public in attendance (either in person or via Zoom webinar)</w:t>
      </w:r>
      <w:r w:rsidR="00BD27F6">
        <w:t>.</w:t>
      </w:r>
    </w:p>
    <w:p w:rsidR="00B20F5B" w:rsidRDefault="00B20F5B" w:rsidP="00E01798">
      <w:pPr>
        <w:pStyle w:val="Heading1"/>
        <w:keepNext w:val="0"/>
        <w:keepLines w:val="0"/>
        <w:widowControl w:val="0"/>
      </w:pPr>
      <w:r>
        <w:t>Budget</w:t>
      </w:r>
      <w:r w:rsidR="009422F6">
        <w:t xml:space="preserve"> and Loan</w:t>
      </w:r>
      <w:r>
        <w:t>:</w:t>
      </w:r>
    </w:p>
    <w:p w:rsidR="00B20F5B" w:rsidRDefault="003C41F1" w:rsidP="00E01798">
      <w:pPr>
        <w:pStyle w:val="Heading2"/>
        <w:keepNext w:val="0"/>
        <w:keepLines w:val="0"/>
        <w:widowControl w:val="0"/>
      </w:pPr>
      <w:r>
        <w:t>T</w:t>
      </w:r>
      <w:r w:rsidR="00312D13">
        <w:t>he budget for 2021 – 2022</w:t>
      </w:r>
      <w:r w:rsidR="00F16509">
        <w:t>, including delegated Committee and Sub-Committee budgets</w:t>
      </w:r>
      <w:r w:rsidR="00BD27F6">
        <w:t xml:space="preserve"> – </w:t>
      </w:r>
      <w:r w:rsidR="00D6640B">
        <w:t>The budget papers had</w:t>
      </w:r>
      <w:r w:rsidR="00BD27F6">
        <w:t xml:space="preserve"> been circ</w:t>
      </w:r>
      <w:r w:rsidR="00D6640B">
        <w:t>ulated and were</w:t>
      </w:r>
      <w:r w:rsidR="00BD27F6">
        <w:t xml:space="preserve"> noted.</w:t>
      </w:r>
    </w:p>
    <w:p w:rsidR="00B20F5B" w:rsidRDefault="003C41F1" w:rsidP="00E01798">
      <w:pPr>
        <w:pStyle w:val="Heading2"/>
        <w:keepNext w:val="0"/>
        <w:keepLines w:val="0"/>
        <w:widowControl w:val="0"/>
      </w:pPr>
      <w:r>
        <w:t>A</w:t>
      </w:r>
      <w:r w:rsidR="00B20F5B">
        <w:t>ny bank reconciliations</w:t>
      </w:r>
      <w:r w:rsidR="00F16509">
        <w:t xml:space="preserve"> (April and May noted by Full Council 22 June 2021)</w:t>
      </w:r>
      <w:r w:rsidR="00BD27F6">
        <w:t xml:space="preserve"> – </w:t>
      </w:r>
      <w:r w:rsidR="00D6640B">
        <w:t xml:space="preserve">There had been </w:t>
      </w:r>
      <w:r w:rsidR="00BD27F6">
        <w:t>no further update</w:t>
      </w:r>
      <w:r w:rsidR="00D6640B">
        <w:t>s since June’s Full Council meeting</w:t>
      </w:r>
      <w:r w:rsidR="00BD27F6">
        <w:t>.</w:t>
      </w:r>
    </w:p>
    <w:p w:rsidR="005B25AD" w:rsidRDefault="003C41F1" w:rsidP="00E01798">
      <w:pPr>
        <w:pStyle w:val="Heading2"/>
        <w:keepNext w:val="0"/>
        <w:keepLines w:val="0"/>
        <w:widowControl w:val="0"/>
      </w:pPr>
      <w:r>
        <w:t>A</w:t>
      </w:r>
      <w:r w:rsidR="005B25AD">
        <w:t>dopt</w:t>
      </w:r>
      <w:r>
        <w:t>ing</w:t>
      </w:r>
      <w:r w:rsidR="005B25AD">
        <w:t xml:space="preserve"> the Terms of Reference of the Budget and Loan Sub-Committee</w:t>
      </w:r>
      <w:r w:rsidR="00BD27F6">
        <w:t xml:space="preserve"> – </w:t>
      </w:r>
      <w:r w:rsidR="00D6640B">
        <w:t>Cllr Pearce proposed adoption of the Terms of Reference; seconded by Cllr Brooks; all in favour.</w:t>
      </w:r>
    </w:p>
    <w:p w:rsidR="009422F6" w:rsidRDefault="003C41F1" w:rsidP="00E01798">
      <w:pPr>
        <w:pStyle w:val="Heading2"/>
        <w:keepNext w:val="0"/>
        <w:keepLines w:val="0"/>
        <w:widowControl w:val="0"/>
      </w:pPr>
      <w:r>
        <w:t>D</w:t>
      </w:r>
      <w:r w:rsidR="009422F6">
        <w:t xml:space="preserve">raft commentaries for the general and earmarked reserves, and associated review of the </w:t>
      </w:r>
      <w:proofErr w:type="spellStart"/>
      <w:r w:rsidR="009422F6">
        <w:t>Reserves</w:t>
      </w:r>
      <w:proofErr w:type="spellEnd"/>
      <w:r w:rsidR="009422F6">
        <w:t xml:space="preserve"> Policy</w:t>
      </w:r>
      <w:r w:rsidR="00D6640B">
        <w:t xml:space="preserve"> – The Council has a number of earmarked reserves and</w:t>
      </w:r>
      <w:r w:rsidR="00BD27F6">
        <w:t xml:space="preserve"> need</w:t>
      </w:r>
      <w:r w:rsidR="00D6640B">
        <w:t xml:space="preserve">s a commentary for each to explain under what circumstances it can be used, what will be allocated to it and </w:t>
      </w:r>
      <w:r w:rsidR="00BD27F6">
        <w:t>where</w:t>
      </w:r>
      <w:r w:rsidR="00D6640B">
        <w:t xml:space="preserve"> from</w:t>
      </w:r>
      <w:r w:rsidR="00BD27F6">
        <w:t xml:space="preserve">. </w:t>
      </w:r>
      <w:r w:rsidR="00D6640B">
        <w:t xml:space="preserve">Cllr Pearce </w:t>
      </w:r>
      <w:r w:rsidR="00BD27F6">
        <w:t>has drafted and circ</w:t>
      </w:r>
      <w:r w:rsidR="00D6640B">
        <w:t>ulated some commentaries and has some suggested amendments to the Reserves Policy itself, which can be brought to the next meeting</w:t>
      </w:r>
      <w:r w:rsidR="00BD27F6">
        <w:t>.</w:t>
      </w:r>
      <w:r w:rsidR="00D6640B">
        <w:t xml:space="preserve"> There is a statement in the policy that the Council</w:t>
      </w:r>
      <w:r w:rsidR="00BD27F6">
        <w:t xml:space="preserve"> assess</w:t>
      </w:r>
      <w:r w:rsidR="00D6640B">
        <w:t>es its</w:t>
      </w:r>
      <w:r w:rsidR="00BD27F6">
        <w:t xml:space="preserve"> need to run facilities and services carefully and precept</w:t>
      </w:r>
      <w:r w:rsidR="00D6640B">
        <w:t>s</w:t>
      </w:r>
      <w:r w:rsidR="00BD27F6">
        <w:t xml:space="preserve"> accordingly.</w:t>
      </w:r>
      <w:r w:rsidR="00D6640B">
        <w:t xml:space="preserve"> It was suggested that, once agreed, the commentaries could be appendicised to the policy. The policy should reference proper practices as per the G</w:t>
      </w:r>
      <w:r w:rsidR="00BD27F6">
        <w:t>ov</w:t>
      </w:r>
      <w:r w:rsidR="00D6640B">
        <w:t>ernance and Accountability Guide and the Clerk will</w:t>
      </w:r>
      <w:r w:rsidR="00BD27F6">
        <w:t xml:space="preserve"> check</w:t>
      </w:r>
      <w:r w:rsidR="00D6640B">
        <w:t xml:space="preserve"> this</w:t>
      </w:r>
      <w:r w:rsidR="00BD27F6">
        <w:t xml:space="preserve">. </w:t>
      </w:r>
      <w:r w:rsidR="00FC18BC">
        <w:t>Cllr Pearce proposed carrying this item forward to the next agenda; seconded by Cllr Parker; all in favour. The Council</w:t>
      </w:r>
      <w:r w:rsidR="00BD27F6">
        <w:t xml:space="preserve"> prev</w:t>
      </w:r>
      <w:r w:rsidR="00FC18BC">
        <w:t>iously</w:t>
      </w:r>
      <w:r w:rsidR="00BD27F6">
        <w:t xml:space="preserve"> committed to</w:t>
      </w:r>
      <w:r w:rsidR="00FC18BC">
        <w:t xml:space="preserve"> maintaining general reserves</w:t>
      </w:r>
      <w:r w:rsidR="00BD27F6">
        <w:t xml:space="preserve"> equiv</w:t>
      </w:r>
      <w:r w:rsidR="00FC18BC">
        <w:t>alent</w:t>
      </w:r>
      <w:r w:rsidR="00BD27F6">
        <w:t xml:space="preserve"> </w:t>
      </w:r>
      <w:r w:rsidR="00FC18BC">
        <w:t xml:space="preserve">to four months’ worth of precept, then increased this target to six months’ worth </w:t>
      </w:r>
      <w:r w:rsidR="00BD27F6">
        <w:t>of</w:t>
      </w:r>
      <w:r w:rsidR="00FC18BC">
        <w:t xml:space="preserve"> precept. The Council had not previously agreed a target date to achieve this. Cllr Pearce will be suggesting a </w:t>
      </w:r>
      <w:r w:rsidR="00BD27F6">
        <w:t>timeframe for</w:t>
      </w:r>
      <w:r w:rsidR="00FC18BC">
        <w:t xml:space="preserve"> the</w:t>
      </w:r>
      <w:r w:rsidR="00BD27F6">
        <w:t xml:space="preserve"> interim </w:t>
      </w:r>
      <w:r w:rsidR="00FC18BC">
        <w:t>target of achieving general reserves equivalent to four months’ precept. I</w:t>
      </w:r>
      <w:r w:rsidR="00BD27F6">
        <w:t xml:space="preserve">f approved </w:t>
      </w:r>
      <w:r w:rsidR="00FC18BC">
        <w:t xml:space="preserve">this </w:t>
      </w:r>
      <w:r w:rsidR="00BD27F6">
        <w:t xml:space="preserve">will be built into </w:t>
      </w:r>
      <w:r w:rsidR="00FC18BC">
        <w:t xml:space="preserve">the </w:t>
      </w:r>
      <w:r w:rsidR="00BD27F6">
        <w:t>policy.</w:t>
      </w:r>
    </w:p>
    <w:p w:rsidR="009422F6" w:rsidRDefault="003C41F1" w:rsidP="00E01798">
      <w:pPr>
        <w:pStyle w:val="Heading2"/>
        <w:keepNext w:val="0"/>
        <w:keepLines w:val="0"/>
        <w:widowControl w:val="0"/>
      </w:pPr>
      <w:r>
        <w:t>I</w:t>
      </w:r>
      <w:r w:rsidR="009422F6">
        <w:t>ncreasing the target of the earmarked reserve for the staff budget</w:t>
      </w:r>
      <w:r w:rsidR="00BD27F6">
        <w:t xml:space="preserve"> – </w:t>
      </w:r>
      <w:r w:rsidR="0056136D">
        <w:t>This was considered by the Budget and Loan Sub-Committee. The current target is £100,000</w:t>
      </w:r>
      <w:r w:rsidR="00BD27F6">
        <w:t xml:space="preserve"> but </w:t>
      </w:r>
      <w:r w:rsidR="0056136D">
        <w:t>this was based on there being four members of</w:t>
      </w:r>
      <w:r w:rsidR="00BD27F6">
        <w:t xml:space="preserve"> staff. </w:t>
      </w:r>
      <w:r w:rsidR="0056136D">
        <w:t xml:space="preserve">Since then an additional member of staff has been appointed and three more should be appointed shortly. The Clerk has been </w:t>
      </w:r>
      <w:r w:rsidR="00BD27F6">
        <w:t>asked to consider</w:t>
      </w:r>
      <w:r w:rsidR="0056136D">
        <w:t xml:space="preserve"> </w:t>
      </w:r>
      <w:r w:rsidR="0056136D">
        <w:lastRenderedPageBreak/>
        <w:t>what an appropriate target would be and advise. T</w:t>
      </w:r>
      <w:r w:rsidR="00BD27F6">
        <w:t>his will coincide with</w:t>
      </w:r>
      <w:r w:rsidR="0056136D">
        <w:t xml:space="preserve"> the review of the Reserves Policy</w:t>
      </w:r>
      <w:r w:rsidR="00BD27F6">
        <w:t>.</w:t>
      </w:r>
      <w:r w:rsidR="0056136D">
        <w:t xml:space="preserve"> The</w:t>
      </w:r>
      <w:r w:rsidR="00BD27F6">
        <w:t xml:space="preserve"> impact of</w:t>
      </w:r>
      <w:r w:rsidR="0056136D">
        <w:t xml:space="preserve"> the</w:t>
      </w:r>
      <w:r w:rsidR="00BD27F6">
        <w:t xml:space="preserve"> delay</w:t>
      </w:r>
      <w:r w:rsidR="0056136D">
        <w:t xml:space="preserve"> to the recruitment process this year will also be considered</w:t>
      </w:r>
      <w:r w:rsidR="00BD27F6">
        <w:t>.</w:t>
      </w:r>
      <w:r w:rsidR="00F644DB">
        <w:t xml:space="preserve"> </w:t>
      </w:r>
    </w:p>
    <w:p w:rsidR="00B37BF4" w:rsidRDefault="003C41F1" w:rsidP="00E01798">
      <w:pPr>
        <w:pStyle w:val="Heading2"/>
        <w:keepNext w:val="0"/>
        <w:keepLines w:val="0"/>
        <w:widowControl w:val="0"/>
      </w:pPr>
      <w:r>
        <w:t>I</w:t>
      </w:r>
      <w:r w:rsidR="00B37BF4">
        <w:t>ncreasing the target of the repairs and maintenance earmarked reserve</w:t>
      </w:r>
      <w:r w:rsidR="00F644DB">
        <w:t xml:space="preserve"> – </w:t>
      </w:r>
      <w:r w:rsidR="00B40E8A">
        <w:t>This earmarked reserve has not previously</w:t>
      </w:r>
      <w:r w:rsidR="00F644DB">
        <w:t xml:space="preserve"> had</w:t>
      </w:r>
      <w:r w:rsidR="00B40E8A">
        <w:t xml:space="preserve"> a</w:t>
      </w:r>
      <w:r w:rsidR="00F644DB">
        <w:t xml:space="preserve"> target. </w:t>
      </w:r>
      <w:r w:rsidR="00B40E8A">
        <w:t>The Budget and Loan Sub-Committee has suggested that it should</w:t>
      </w:r>
      <w:r w:rsidR="00F644DB">
        <w:t>.</w:t>
      </w:r>
      <w:r w:rsidR="00B40E8A">
        <w:t xml:space="preserve"> The current total of the reserve is almost £240,000</w:t>
      </w:r>
      <w:r w:rsidR="00F644DB">
        <w:t xml:space="preserve">. </w:t>
      </w:r>
      <w:r w:rsidR="00B40E8A">
        <w:t>Based on this, Cllr Begum proposed</w:t>
      </w:r>
      <w:r w:rsidR="008E590B">
        <w:t xml:space="preserve"> a recommendation to Full Council</w:t>
      </w:r>
      <w:r w:rsidR="00B40E8A">
        <w:t xml:space="preserve"> to set a target</w:t>
      </w:r>
      <w:r w:rsidR="008E590B">
        <w:t xml:space="preserve"> at this stage</w:t>
      </w:r>
      <w:r w:rsidR="00B40E8A">
        <w:t xml:space="preserve"> of £300,000; seconded by Cllr Brooks; all in favour.</w:t>
      </w:r>
    </w:p>
    <w:p w:rsidR="009422F6" w:rsidRDefault="003C41F1" w:rsidP="00E01798">
      <w:pPr>
        <w:pStyle w:val="Heading2"/>
        <w:keepNext w:val="0"/>
        <w:keepLines w:val="0"/>
        <w:widowControl w:val="0"/>
      </w:pPr>
      <w:r>
        <w:t>S</w:t>
      </w:r>
      <w:r w:rsidR="009422F6">
        <w:t>etting a target for the capital works earmarked reserve</w:t>
      </w:r>
      <w:r w:rsidR="00F644DB">
        <w:t xml:space="preserve"> – </w:t>
      </w:r>
      <w:r w:rsidR="008E590B">
        <w:t>The current total of the reserve is £408,000,</w:t>
      </w:r>
      <w:r w:rsidR="00F644DB">
        <w:t xml:space="preserve"> but</w:t>
      </w:r>
      <w:r w:rsidR="008E590B">
        <w:t xml:space="preserve"> there are</w:t>
      </w:r>
      <w:r w:rsidR="00F644DB">
        <w:t xml:space="preserve"> signif</w:t>
      </w:r>
      <w:r w:rsidR="008E590B">
        <w:t>icant items of expenditure ring-fenced within it. The difference between the repairs and maintenance and capital works budgets were considered. Capital works is primarily for major structural enhancement of Town Council property. Funds can be ring-fenced within the reserves for specific projects but there will always be some element of contingency. The Council is moving to a five-year budgeting plan so longer term projects can inform these budgets. Cllr Brooks proposed a recommendation to Full Council to set a target at this stage of £500,000; seconded by Cllr Page; all in favour.</w:t>
      </w:r>
    </w:p>
    <w:p w:rsidR="002A1E22" w:rsidRDefault="003C41F1" w:rsidP="00E01798">
      <w:pPr>
        <w:pStyle w:val="Heading2"/>
        <w:keepNext w:val="0"/>
        <w:keepLines w:val="0"/>
        <w:widowControl w:val="0"/>
      </w:pPr>
      <w:r>
        <w:t>T</w:t>
      </w:r>
      <w:r w:rsidR="002A1E22">
        <w:t>he adequacy of the compliance budget</w:t>
      </w:r>
      <w:r w:rsidR="002615C2">
        <w:t xml:space="preserve"> and the allocation of the expenditure on legionella m</w:t>
      </w:r>
      <w:r w:rsidR="00AC1DCE">
        <w:t>anagement of £2,759.15 plus VAT</w:t>
      </w:r>
      <w:r w:rsidR="002615C2">
        <w:t xml:space="preserve"> for the risk assessment programme f</w:t>
      </w:r>
      <w:r w:rsidR="00AC1DCE">
        <w:t>or 2021, and £7,127.52 plus VAT</w:t>
      </w:r>
      <w:r w:rsidR="002615C2">
        <w:t xml:space="preserve"> for the monitoring and maintenance programme</w:t>
      </w:r>
      <w:r w:rsidR="002A7045">
        <w:t xml:space="preserve"> – </w:t>
      </w:r>
      <w:r w:rsidR="00850F6C">
        <w:t xml:space="preserve">The </w:t>
      </w:r>
      <w:r w:rsidR="002A7045">
        <w:t>payments</w:t>
      </w:r>
      <w:r w:rsidR="00850F6C">
        <w:t xml:space="preserve"> have been</w:t>
      </w:r>
      <w:r w:rsidR="002A7045">
        <w:t xml:space="preserve"> approved by F</w:t>
      </w:r>
      <w:r w:rsidR="00850F6C">
        <w:t xml:space="preserve">ull </w:t>
      </w:r>
      <w:r w:rsidR="002A7045">
        <w:t>C</w:t>
      </w:r>
      <w:r w:rsidR="00850F6C">
        <w:t>ouncil. This Committee has been asked to determine which budget the payments will be made from. The c</w:t>
      </w:r>
      <w:r w:rsidR="002A7045">
        <w:t xml:space="preserve">ompliance budget </w:t>
      </w:r>
      <w:r w:rsidR="00850F6C">
        <w:t xml:space="preserve">for 2021 – 2022 is approximately </w:t>
      </w:r>
      <w:r w:rsidR="002A7045">
        <w:t>£3,600</w:t>
      </w:r>
      <w:r w:rsidR="00850F6C">
        <w:t>, which is inadequate for the Council’s requirements</w:t>
      </w:r>
      <w:r w:rsidR="002A7045">
        <w:t>.</w:t>
      </w:r>
      <w:r w:rsidR="00850F6C">
        <w:t xml:space="preserve"> In 2020 – 2021 it was £5,000</w:t>
      </w:r>
      <w:r w:rsidR="002A7045">
        <w:t xml:space="preserve"> so</w:t>
      </w:r>
      <w:r w:rsidR="00850F6C">
        <w:t xml:space="preserve"> it is</w:t>
      </w:r>
      <w:r w:rsidR="002A7045">
        <w:t xml:space="preserve"> not</w:t>
      </w:r>
      <w:r w:rsidR="00850F6C">
        <w:t xml:space="preserve"> clear why the budget was</w:t>
      </w:r>
      <w:r w:rsidR="002A7045">
        <w:t xml:space="preserve"> reduced.</w:t>
      </w:r>
      <w:r w:rsidR="00850F6C">
        <w:t xml:space="preserve"> The</w:t>
      </w:r>
      <w:r w:rsidR="002A7045">
        <w:t xml:space="preserve"> provisional fig</w:t>
      </w:r>
      <w:r w:rsidR="00850F6C">
        <w:t>ure for 2022 – 2023 is £7,000, but</w:t>
      </w:r>
      <w:r w:rsidR="002A7045">
        <w:t xml:space="preserve"> that</w:t>
      </w:r>
      <w:r w:rsidR="00850F6C">
        <w:t xml:space="preserve"> still may not be adequate. S</w:t>
      </w:r>
      <w:r w:rsidR="002A7045">
        <w:t xml:space="preserve">ome </w:t>
      </w:r>
      <w:r w:rsidR="00850F6C">
        <w:t xml:space="preserve">aspects of the </w:t>
      </w:r>
      <w:r w:rsidR="002A7045">
        <w:t>legionella</w:t>
      </w:r>
      <w:r w:rsidR="00850F6C">
        <w:t xml:space="preserve"> management will be</w:t>
      </w:r>
      <w:r w:rsidR="002A7045">
        <w:t xml:space="preserve"> annual. </w:t>
      </w:r>
      <w:r w:rsidR="00850F6C">
        <w:t>It is not yet known how regularly the ris</w:t>
      </w:r>
      <w:r w:rsidR="002A7045">
        <w:t>k as</w:t>
      </w:r>
      <w:r w:rsidR="00850F6C">
        <w:t>s</w:t>
      </w:r>
      <w:r w:rsidR="002A7045">
        <w:t>es</w:t>
      </w:r>
      <w:r w:rsidR="00850F6C">
        <w:t>sments will be carried out. This should be advised after the first ones are completed and will likely differ for each premises.</w:t>
      </w:r>
      <w:r w:rsidR="002A7045">
        <w:t xml:space="preserve"> </w:t>
      </w:r>
      <w:r w:rsidR="00850F6C">
        <w:t xml:space="preserve">As Responsible Financial Officer, the Clerk recommended that the Council </w:t>
      </w:r>
      <w:r w:rsidR="002A7045">
        <w:t>sh</w:t>
      </w:r>
      <w:r w:rsidR="00850F6C">
        <w:t xml:space="preserve">ould have at least another £10,000 </w:t>
      </w:r>
      <w:r w:rsidR="002A7045">
        <w:t xml:space="preserve">set aside for compliance. </w:t>
      </w:r>
      <w:r w:rsidR="00850F6C">
        <w:t>Approximately £370,000</w:t>
      </w:r>
      <w:r w:rsidR="002A7045">
        <w:t xml:space="preserve"> of extra work</w:t>
      </w:r>
      <w:r w:rsidR="00850F6C">
        <w:t xml:space="preserve"> has just been identified for</w:t>
      </w:r>
      <w:r w:rsidR="002A7045">
        <w:t xml:space="preserve"> one complex of buildings over</w:t>
      </w:r>
      <w:r w:rsidR="00850F6C">
        <w:t xml:space="preserve"> the</w:t>
      </w:r>
      <w:r w:rsidR="002A7045">
        <w:t xml:space="preserve"> next few years, some of which is urgent. </w:t>
      </w:r>
      <w:r w:rsidR="00850F6C">
        <w:t>The Council would benefit from</w:t>
      </w:r>
      <w:r w:rsidR="002A7045">
        <w:t xml:space="preserve"> more expertise and specialist support. </w:t>
      </w:r>
      <w:r w:rsidR="00850F6C">
        <w:t>The Budget and Loan Sub-Committee will be asked to consider increasing the compliance budget to £20,000 per annum. Cllr Parker proposed that the sum of £2,759.15 plus VAT for the legionella risk assessment programme for 2021 be taken from the 2021 – 2022 compliance budget, and the sum of £7,127.52 plus VAT for the legionella monitoring and maintenance programme be taken from the 2021 – 2022 repairs and maintenance budget; seconded by Cllr Begum; all in favour.</w:t>
      </w:r>
    </w:p>
    <w:p w:rsidR="006901E7" w:rsidRDefault="003C41F1" w:rsidP="00E01798">
      <w:pPr>
        <w:pStyle w:val="Heading2"/>
        <w:keepNext w:val="0"/>
        <w:keepLines w:val="0"/>
        <w:widowControl w:val="0"/>
      </w:pPr>
      <w:r>
        <w:t>A</w:t>
      </w:r>
      <w:r w:rsidR="006901E7">
        <w:t>ny additional recommendations relating to general and earmarked reserves</w:t>
      </w:r>
      <w:r w:rsidR="00874CD8">
        <w:t xml:space="preserve"> – </w:t>
      </w:r>
      <w:r w:rsidR="00BE13C6">
        <w:t>C</w:t>
      </w:r>
      <w:r w:rsidR="003A4940">
        <w:t>llr Pearce has some suggestions which he will circulate ahead of the next meeting</w:t>
      </w:r>
      <w:r w:rsidR="00874CD8">
        <w:t>.</w:t>
      </w:r>
      <w:r w:rsidR="003A4940">
        <w:t xml:space="preserve"> The Budget and Loan Sub-Committee will also consider this item.</w:t>
      </w:r>
    </w:p>
    <w:p w:rsidR="009F0304" w:rsidRDefault="009F0304" w:rsidP="00E01798">
      <w:pPr>
        <w:pStyle w:val="Heading1"/>
        <w:keepNext w:val="0"/>
        <w:keepLines w:val="0"/>
        <w:widowControl w:val="0"/>
      </w:pPr>
      <w:r>
        <w:t>Payments:</w:t>
      </w:r>
    </w:p>
    <w:p w:rsidR="00BE13C6" w:rsidRDefault="003C41F1" w:rsidP="00E01798">
      <w:pPr>
        <w:pStyle w:val="Heading2"/>
        <w:keepNext w:val="0"/>
        <w:keepLines w:val="0"/>
        <w:widowControl w:val="0"/>
        <w:ind w:left="567" w:hanging="510"/>
      </w:pPr>
      <w:r>
        <w:t>T</w:t>
      </w:r>
      <w:r w:rsidR="00692EB4">
        <w:t>he income and</w:t>
      </w:r>
      <w:r w:rsidR="00F717BA">
        <w:t xml:space="preserve"> expenditure</w:t>
      </w:r>
      <w:r w:rsidR="00692EB4">
        <w:t xml:space="preserve"> reports</w:t>
      </w:r>
      <w:r w:rsidR="00F60E38">
        <w:t xml:space="preserve"> </w:t>
      </w:r>
      <w:r w:rsidR="00B940DF">
        <w:t>for June 2021 and July</w:t>
      </w:r>
      <w:r w:rsidR="00277B00">
        <w:t xml:space="preserve"> 2021</w:t>
      </w:r>
      <w:r w:rsidR="00B20F5B">
        <w:t xml:space="preserve"> to date</w:t>
      </w:r>
      <w:r w:rsidR="00277B00">
        <w:t>, including payments made under delegated authority (see schedules)</w:t>
      </w:r>
      <w:r w:rsidR="00874CD8">
        <w:t xml:space="preserve"> – </w:t>
      </w:r>
    </w:p>
    <w:p w:rsidR="00BE13C6" w:rsidRDefault="00BE13C6" w:rsidP="00E01798">
      <w:pPr>
        <w:pStyle w:val="NoSpacing"/>
        <w:widowControl w:val="0"/>
        <w:ind w:firstLine="567"/>
        <w:rPr>
          <w:b/>
        </w:rPr>
      </w:pPr>
      <w:r>
        <w:rPr>
          <w:b/>
        </w:rPr>
        <w:t>June</w:t>
      </w:r>
      <w:r w:rsidR="00B917D4">
        <w:rPr>
          <w:b/>
        </w:rPr>
        <w:t xml:space="preserve"> and July</w:t>
      </w:r>
      <w:r>
        <w:rPr>
          <w:b/>
        </w:rPr>
        <w:t xml:space="preserve"> income</w:t>
      </w:r>
    </w:p>
    <w:tbl>
      <w:tblPr>
        <w:tblStyle w:val="TableGrid"/>
        <w:tblW w:w="0" w:type="auto"/>
        <w:tblInd w:w="562" w:type="dxa"/>
        <w:tblLook w:val="04A0" w:firstRow="1" w:lastRow="0" w:firstColumn="1" w:lastColumn="0" w:noHBand="0" w:noVBand="1"/>
      </w:tblPr>
      <w:tblGrid>
        <w:gridCol w:w="1843"/>
        <w:gridCol w:w="2268"/>
        <w:gridCol w:w="2410"/>
        <w:gridCol w:w="1933"/>
      </w:tblGrid>
      <w:tr w:rsidR="00BE13C6" w:rsidRPr="00E43CEC" w:rsidTr="00B917D4">
        <w:tc>
          <w:tcPr>
            <w:tcW w:w="1843" w:type="dxa"/>
          </w:tcPr>
          <w:p w:rsidR="00BE13C6" w:rsidRPr="00E43CEC" w:rsidRDefault="00BE13C6" w:rsidP="00E01798">
            <w:pPr>
              <w:widowControl w:val="0"/>
              <w:ind w:left="0"/>
              <w:rPr>
                <w:b/>
              </w:rPr>
            </w:pPr>
            <w:r w:rsidRPr="00E43CEC">
              <w:rPr>
                <w:b/>
              </w:rPr>
              <w:t>Date</w:t>
            </w:r>
          </w:p>
        </w:tc>
        <w:tc>
          <w:tcPr>
            <w:tcW w:w="2268" w:type="dxa"/>
          </w:tcPr>
          <w:p w:rsidR="00BE13C6" w:rsidRPr="00E43CEC" w:rsidRDefault="00BE13C6" w:rsidP="00E01798">
            <w:pPr>
              <w:widowControl w:val="0"/>
              <w:ind w:left="0"/>
              <w:rPr>
                <w:b/>
              </w:rPr>
            </w:pPr>
            <w:r>
              <w:rPr>
                <w:b/>
              </w:rPr>
              <w:t>Received</w:t>
            </w:r>
            <w:r w:rsidRPr="00E43CEC">
              <w:rPr>
                <w:b/>
              </w:rPr>
              <w:t xml:space="preserve"> From</w:t>
            </w:r>
          </w:p>
        </w:tc>
        <w:tc>
          <w:tcPr>
            <w:tcW w:w="2410" w:type="dxa"/>
          </w:tcPr>
          <w:p w:rsidR="00BE13C6" w:rsidRPr="00E43CEC" w:rsidRDefault="00BE13C6" w:rsidP="00E01798">
            <w:pPr>
              <w:widowControl w:val="0"/>
              <w:ind w:left="0"/>
              <w:rPr>
                <w:b/>
              </w:rPr>
            </w:pPr>
            <w:r w:rsidRPr="00E43CEC">
              <w:rPr>
                <w:b/>
              </w:rPr>
              <w:t>Description</w:t>
            </w:r>
          </w:p>
        </w:tc>
        <w:tc>
          <w:tcPr>
            <w:tcW w:w="1933" w:type="dxa"/>
          </w:tcPr>
          <w:p w:rsidR="00BE13C6" w:rsidRPr="00E43CEC" w:rsidRDefault="00BE13C6" w:rsidP="00E01798">
            <w:pPr>
              <w:widowControl w:val="0"/>
              <w:ind w:left="0"/>
              <w:rPr>
                <w:b/>
              </w:rPr>
            </w:pPr>
            <w:r w:rsidRPr="00E43CEC">
              <w:rPr>
                <w:b/>
              </w:rPr>
              <w:t>Amount</w:t>
            </w:r>
          </w:p>
        </w:tc>
      </w:tr>
      <w:tr w:rsidR="00BE13C6" w:rsidTr="00B917D4">
        <w:tc>
          <w:tcPr>
            <w:tcW w:w="1843" w:type="dxa"/>
          </w:tcPr>
          <w:p w:rsidR="00BE13C6" w:rsidRDefault="00BE13C6" w:rsidP="00E01798">
            <w:pPr>
              <w:widowControl w:val="0"/>
              <w:ind w:left="0"/>
            </w:pPr>
            <w:r>
              <w:t>1 June 2021</w:t>
            </w:r>
          </w:p>
        </w:tc>
        <w:tc>
          <w:tcPr>
            <w:tcW w:w="2268" w:type="dxa"/>
          </w:tcPr>
          <w:p w:rsidR="00BE13C6" w:rsidRDefault="00BE13C6" w:rsidP="00E01798">
            <w:pPr>
              <w:widowControl w:val="0"/>
              <w:ind w:left="0"/>
            </w:pPr>
            <w:r>
              <w:t>Market Income</w:t>
            </w:r>
          </w:p>
        </w:tc>
        <w:tc>
          <w:tcPr>
            <w:tcW w:w="2410" w:type="dxa"/>
          </w:tcPr>
          <w:p w:rsidR="00BE13C6" w:rsidRDefault="00BE13C6" w:rsidP="00E01798">
            <w:pPr>
              <w:widowControl w:val="0"/>
              <w:ind w:left="0"/>
            </w:pPr>
            <w:r>
              <w:t>Weekly market income</w:t>
            </w:r>
          </w:p>
        </w:tc>
        <w:tc>
          <w:tcPr>
            <w:tcW w:w="1933" w:type="dxa"/>
          </w:tcPr>
          <w:p w:rsidR="00BE13C6" w:rsidRDefault="00BE13C6" w:rsidP="00E01798">
            <w:pPr>
              <w:widowControl w:val="0"/>
              <w:ind w:left="0"/>
            </w:pPr>
            <w:r>
              <w:t>£90.50</w:t>
            </w:r>
          </w:p>
        </w:tc>
      </w:tr>
      <w:tr w:rsidR="00BE13C6" w:rsidTr="00B917D4">
        <w:tc>
          <w:tcPr>
            <w:tcW w:w="1843" w:type="dxa"/>
          </w:tcPr>
          <w:p w:rsidR="00BE13C6" w:rsidRDefault="00BE13C6" w:rsidP="00E01798">
            <w:pPr>
              <w:widowControl w:val="0"/>
              <w:ind w:left="0"/>
            </w:pPr>
            <w:r>
              <w:t>7 June 2021</w:t>
            </w:r>
          </w:p>
        </w:tc>
        <w:tc>
          <w:tcPr>
            <w:tcW w:w="2268" w:type="dxa"/>
          </w:tcPr>
          <w:p w:rsidR="00BE13C6" w:rsidRDefault="00BE13C6" w:rsidP="00E01798">
            <w:pPr>
              <w:widowControl w:val="0"/>
              <w:ind w:left="0"/>
            </w:pPr>
            <w:r>
              <w:t>Market Income</w:t>
            </w:r>
          </w:p>
        </w:tc>
        <w:tc>
          <w:tcPr>
            <w:tcW w:w="2410" w:type="dxa"/>
          </w:tcPr>
          <w:p w:rsidR="00BE13C6" w:rsidRDefault="00BE13C6" w:rsidP="00E01798">
            <w:pPr>
              <w:widowControl w:val="0"/>
              <w:ind w:left="0"/>
            </w:pPr>
            <w:r>
              <w:t>Weekly market income</w:t>
            </w:r>
          </w:p>
        </w:tc>
        <w:tc>
          <w:tcPr>
            <w:tcW w:w="1933" w:type="dxa"/>
          </w:tcPr>
          <w:p w:rsidR="00BE13C6" w:rsidRDefault="00BE13C6" w:rsidP="00E01798">
            <w:pPr>
              <w:widowControl w:val="0"/>
              <w:ind w:left="0"/>
            </w:pPr>
            <w:r>
              <w:t>£90.50</w:t>
            </w:r>
          </w:p>
        </w:tc>
      </w:tr>
      <w:tr w:rsidR="00BE13C6" w:rsidTr="00B917D4">
        <w:tc>
          <w:tcPr>
            <w:tcW w:w="1843" w:type="dxa"/>
          </w:tcPr>
          <w:p w:rsidR="00BE13C6" w:rsidRDefault="00BE13C6" w:rsidP="00E01798">
            <w:pPr>
              <w:widowControl w:val="0"/>
              <w:ind w:left="0"/>
            </w:pPr>
            <w:r>
              <w:t>14 June 2021</w:t>
            </w:r>
          </w:p>
        </w:tc>
        <w:tc>
          <w:tcPr>
            <w:tcW w:w="2268" w:type="dxa"/>
          </w:tcPr>
          <w:p w:rsidR="00BE13C6" w:rsidRDefault="00BE13C6" w:rsidP="00E01798">
            <w:pPr>
              <w:widowControl w:val="0"/>
              <w:ind w:left="0"/>
            </w:pPr>
            <w:r>
              <w:t>Market Income</w:t>
            </w:r>
          </w:p>
        </w:tc>
        <w:tc>
          <w:tcPr>
            <w:tcW w:w="2410" w:type="dxa"/>
          </w:tcPr>
          <w:p w:rsidR="00BE13C6" w:rsidRDefault="00BE13C6" w:rsidP="00E01798">
            <w:pPr>
              <w:widowControl w:val="0"/>
              <w:ind w:left="0"/>
            </w:pPr>
            <w:r>
              <w:t>Weekly market income</w:t>
            </w:r>
          </w:p>
        </w:tc>
        <w:tc>
          <w:tcPr>
            <w:tcW w:w="1933" w:type="dxa"/>
          </w:tcPr>
          <w:p w:rsidR="00BE13C6" w:rsidRDefault="00BE13C6" w:rsidP="00E01798">
            <w:pPr>
              <w:widowControl w:val="0"/>
              <w:ind w:left="0"/>
            </w:pPr>
            <w:r>
              <w:t>£90.50</w:t>
            </w:r>
          </w:p>
        </w:tc>
      </w:tr>
      <w:tr w:rsidR="00BE13C6" w:rsidTr="00B917D4">
        <w:tc>
          <w:tcPr>
            <w:tcW w:w="1843" w:type="dxa"/>
          </w:tcPr>
          <w:p w:rsidR="00BE13C6" w:rsidRDefault="00BE13C6" w:rsidP="00E01798">
            <w:pPr>
              <w:widowControl w:val="0"/>
              <w:ind w:left="0"/>
            </w:pPr>
            <w:r>
              <w:t>14 June 2021</w:t>
            </w:r>
          </w:p>
        </w:tc>
        <w:tc>
          <w:tcPr>
            <w:tcW w:w="2268" w:type="dxa"/>
          </w:tcPr>
          <w:p w:rsidR="00BE13C6" w:rsidRDefault="00BE13C6" w:rsidP="00E01798">
            <w:pPr>
              <w:widowControl w:val="0"/>
              <w:ind w:left="0"/>
            </w:pPr>
            <w:r>
              <w:t>Tenant</w:t>
            </w:r>
          </w:p>
        </w:tc>
        <w:tc>
          <w:tcPr>
            <w:tcW w:w="2410" w:type="dxa"/>
          </w:tcPr>
          <w:p w:rsidR="00BE13C6" w:rsidRDefault="00BE13C6" w:rsidP="00E01798">
            <w:pPr>
              <w:widowControl w:val="0"/>
              <w:ind w:left="0"/>
            </w:pPr>
            <w:r>
              <w:t>Rental income from tenant</w:t>
            </w:r>
          </w:p>
        </w:tc>
        <w:tc>
          <w:tcPr>
            <w:tcW w:w="1933" w:type="dxa"/>
          </w:tcPr>
          <w:p w:rsidR="00BE13C6" w:rsidRDefault="00BE13C6" w:rsidP="00E01798">
            <w:pPr>
              <w:widowControl w:val="0"/>
              <w:ind w:left="0"/>
            </w:pPr>
            <w:r>
              <w:t>£213.16</w:t>
            </w:r>
          </w:p>
        </w:tc>
      </w:tr>
      <w:tr w:rsidR="00BE13C6" w:rsidTr="00B917D4">
        <w:tc>
          <w:tcPr>
            <w:tcW w:w="1843" w:type="dxa"/>
          </w:tcPr>
          <w:p w:rsidR="00BE13C6" w:rsidRDefault="00BE13C6" w:rsidP="00E01798">
            <w:pPr>
              <w:widowControl w:val="0"/>
              <w:ind w:left="0"/>
            </w:pPr>
            <w:r>
              <w:t>15 June 2021</w:t>
            </w:r>
          </w:p>
        </w:tc>
        <w:tc>
          <w:tcPr>
            <w:tcW w:w="2268" w:type="dxa"/>
          </w:tcPr>
          <w:p w:rsidR="00BE13C6" w:rsidRDefault="00BE13C6" w:rsidP="00E01798">
            <w:pPr>
              <w:widowControl w:val="0"/>
              <w:ind w:left="0"/>
            </w:pPr>
            <w:r>
              <w:t>Lamarti</w:t>
            </w:r>
          </w:p>
        </w:tc>
        <w:tc>
          <w:tcPr>
            <w:tcW w:w="2410" w:type="dxa"/>
          </w:tcPr>
          <w:p w:rsidR="00BE13C6" w:rsidRDefault="00BE13C6" w:rsidP="00E01798">
            <w:pPr>
              <w:widowControl w:val="0"/>
              <w:ind w:left="0"/>
            </w:pPr>
            <w:r>
              <w:t>Use of Links Road car park</w:t>
            </w:r>
          </w:p>
        </w:tc>
        <w:tc>
          <w:tcPr>
            <w:tcW w:w="1933" w:type="dxa"/>
          </w:tcPr>
          <w:p w:rsidR="00BE13C6" w:rsidRDefault="00BE13C6" w:rsidP="00E01798">
            <w:pPr>
              <w:widowControl w:val="0"/>
              <w:ind w:left="0"/>
            </w:pPr>
            <w:r>
              <w:t>£576</w:t>
            </w:r>
          </w:p>
        </w:tc>
      </w:tr>
      <w:tr w:rsidR="00BE13C6" w:rsidTr="00B917D4">
        <w:tc>
          <w:tcPr>
            <w:tcW w:w="1843" w:type="dxa"/>
          </w:tcPr>
          <w:p w:rsidR="00BE13C6" w:rsidRDefault="00BE13C6" w:rsidP="00E01798">
            <w:pPr>
              <w:widowControl w:val="0"/>
              <w:ind w:left="0"/>
            </w:pPr>
            <w:r>
              <w:t>21 June 2021</w:t>
            </w:r>
          </w:p>
        </w:tc>
        <w:tc>
          <w:tcPr>
            <w:tcW w:w="2268" w:type="dxa"/>
          </w:tcPr>
          <w:p w:rsidR="00BE13C6" w:rsidRDefault="00BE13C6" w:rsidP="00E01798">
            <w:pPr>
              <w:widowControl w:val="0"/>
              <w:ind w:left="0"/>
            </w:pPr>
            <w:r>
              <w:t>Market Income</w:t>
            </w:r>
          </w:p>
        </w:tc>
        <w:tc>
          <w:tcPr>
            <w:tcW w:w="2410" w:type="dxa"/>
          </w:tcPr>
          <w:p w:rsidR="00BE13C6" w:rsidRDefault="00BE13C6" w:rsidP="00E01798">
            <w:pPr>
              <w:widowControl w:val="0"/>
              <w:ind w:left="0"/>
            </w:pPr>
            <w:r>
              <w:t>Weekly market income</w:t>
            </w:r>
          </w:p>
        </w:tc>
        <w:tc>
          <w:tcPr>
            <w:tcW w:w="1933" w:type="dxa"/>
          </w:tcPr>
          <w:p w:rsidR="00BE13C6" w:rsidRDefault="00BE13C6" w:rsidP="00E01798">
            <w:pPr>
              <w:widowControl w:val="0"/>
              <w:ind w:left="0"/>
            </w:pPr>
            <w:r>
              <w:t>£42.50</w:t>
            </w:r>
          </w:p>
        </w:tc>
      </w:tr>
      <w:tr w:rsidR="00B917D4" w:rsidTr="00B917D4">
        <w:tc>
          <w:tcPr>
            <w:tcW w:w="1843" w:type="dxa"/>
          </w:tcPr>
          <w:p w:rsidR="00B917D4" w:rsidRDefault="00B917D4" w:rsidP="00E01798">
            <w:pPr>
              <w:widowControl w:val="0"/>
              <w:ind w:left="0"/>
            </w:pPr>
            <w:r>
              <w:t>28 June 2021</w:t>
            </w:r>
          </w:p>
        </w:tc>
        <w:tc>
          <w:tcPr>
            <w:tcW w:w="2268" w:type="dxa"/>
          </w:tcPr>
          <w:p w:rsidR="00B917D4" w:rsidRDefault="00B917D4" w:rsidP="00E01798">
            <w:pPr>
              <w:widowControl w:val="0"/>
              <w:ind w:left="0"/>
            </w:pPr>
            <w:r>
              <w:t>Market Income</w:t>
            </w:r>
          </w:p>
        </w:tc>
        <w:tc>
          <w:tcPr>
            <w:tcW w:w="2410" w:type="dxa"/>
          </w:tcPr>
          <w:p w:rsidR="00B917D4" w:rsidRDefault="00B917D4" w:rsidP="00E01798">
            <w:pPr>
              <w:widowControl w:val="0"/>
              <w:ind w:left="0"/>
            </w:pPr>
            <w:r>
              <w:t>Weekly market income</w:t>
            </w:r>
          </w:p>
        </w:tc>
        <w:tc>
          <w:tcPr>
            <w:tcW w:w="1933" w:type="dxa"/>
          </w:tcPr>
          <w:p w:rsidR="00B917D4" w:rsidRDefault="00B917D4" w:rsidP="00E01798">
            <w:pPr>
              <w:widowControl w:val="0"/>
              <w:ind w:left="0"/>
            </w:pPr>
            <w:r>
              <w:t>£42.50</w:t>
            </w:r>
          </w:p>
        </w:tc>
      </w:tr>
      <w:tr w:rsidR="00B917D4" w:rsidTr="00B917D4">
        <w:tc>
          <w:tcPr>
            <w:tcW w:w="1843" w:type="dxa"/>
          </w:tcPr>
          <w:p w:rsidR="00B917D4" w:rsidRDefault="00B917D4" w:rsidP="00E01798">
            <w:pPr>
              <w:widowControl w:val="0"/>
              <w:ind w:left="0"/>
            </w:pPr>
            <w:r>
              <w:lastRenderedPageBreak/>
              <w:t>29 June 2021</w:t>
            </w:r>
          </w:p>
        </w:tc>
        <w:tc>
          <w:tcPr>
            <w:tcW w:w="2268" w:type="dxa"/>
          </w:tcPr>
          <w:p w:rsidR="00B917D4" w:rsidRDefault="00B917D4" w:rsidP="00E01798">
            <w:pPr>
              <w:widowControl w:val="0"/>
              <w:ind w:left="0"/>
            </w:pPr>
            <w:r>
              <w:t>Tenant</w:t>
            </w:r>
          </w:p>
        </w:tc>
        <w:tc>
          <w:tcPr>
            <w:tcW w:w="2410" w:type="dxa"/>
          </w:tcPr>
          <w:p w:rsidR="00B917D4" w:rsidRDefault="00B917D4" w:rsidP="00E01798">
            <w:pPr>
              <w:widowControl w:val="0"/>
              <w:ind w:left="0"/>
            </w:pPr>
            <w:r>
              <w:t>Rental income from tenant</w:t>
            </w:r>
          </w:p>
        </w:tc>
        <w:tc>
          <w:tcPr>
            <w:tcW w:w="1933" w:type="dxa"/>
          </w:tcPr>
          <w:p w:rsidR="00B917D4" w:rsidRDefault="00B917D4" w:rsidP="00E01798">
            <w:pPr>
              <w:widowControl w:val="0"/>
              <w:ind w:left="0"/>
            </w:pPr>
            <w:r>
              <w:t>£775</w:t>
            </w:r>
          </w:p>
        </w:tc>
      </w:tr>
      <w:tr w:rsidR="00B917D4" w:rsidTr="00B917D4">
        <w:tc>
          <w:tcPr>
            <w:tcW w:w="1843" w:type="dxa"/>
          </w:tcPr>
          <w:p w:rsidR="00B917D4" w:rsidRDefault="00B917D4" w:rsidP="00E01798">
            <w:pPr>
              <w:widowControl w:val="0"/>
              <w:ind w:left="0"/>
            </w:pPr>
            <w:r>
              <w:t>29 June 2021</w:t>
            </w:r>
          </w:p>
        </w:tc>
        <w:tc>
          <w:tcPr>
            <w:tcW w:w="2268" w:type="dxa"/>
          </w:tcPr>
          <w:p w:rsidR="00B917D4" w:rsidRDefault="00B917D4" w:rsidP="00E01798">
            <w:pPr>
              <w:widowControl w:val="0"/>
              <w:ind w:left="0"/>
            </w:pPr>
            <w:r>
              <w:t>Lamarti</w:t>
            </w:r>
          </w:p>
        </w:tc>
        <w:tc>
          <w:tcPr>
            <w:tcW w:w="2410" w:type="dxa"/>
          </w:tcPr>
          <w:p w:rsidR="00B917D4" w:rsidRDefault="00B917D4" w:rsidP="00E01798">
            <w:pPr>
              <w:widowControl w:val="0"/>
              <w:ind w:left="0"/>
            </w:pPr>
            <w:r>
              <w:t>Use of Links Road Car Park</w:t>
            </w:r>
          </w:p>
        </w:tc>
        <w:tc>
          <w:tcPr>
            <w:tcW w:w="1933" w:type="dxa"/>
          </w:tcPr>
          <w:p w:rsidR="00B917D4" w:rsidRDefault="00B917D4" w:rsidP="00E01798">
            <w:pPr>
              <w:widowControl w:val="0"/>
              <w:ind w:left="0"/>
            </w:pPr>
            <w:r>
              <w:t>£576</w:t>
            </w:r>
          </w:p>
        </w:tc>
      </w:tr>
    </w:tbl>
    <w:p w:rsidR="00BE13C6" w:rsidRDefault="00BE13C6" w:rsidP="00E01798">
      <w:pPr>
        <w:pStyle w:val="NoSpacing"/>
        <w:widowControl w:val="0"/>
        <w:ind w:firstLine="567"/>
        <w:rPr>
          <w:b/>
        </w:rPr>
      </w:pPr>
    </w:p>
    <w:p w:rsidR="00BE13C6" w:rsidRDefault="00BE13C6" w:rsidP="00E01798">
      <w:pPr>
        <w:pStyle w:val="NoSpacing"/>
        <w:widowControl w:val="0"/>
        <w:ind w:firstLine="567"/>
        <w:rPr>
          <w:b/>
        </w:rPr>
      </w:pPr>
      <w:r>
        <w:rPr>
          <w:b/>
        </w:rPr>
        <w:t>June</w:t>
      </w:r>
      <w:r w:rsidR="00B917D4">
        <w:rPr>
          <w:b/>
        </w:rPr>
        <w:t xml:space="preserve"> and July</w:t>
      </w:r>
      <w:r>
        <w:rPr>
          <w:b/>
        </w:rPr>
        <w:t xml:space="preserve"> expenditure</w:t>
      </w:r>
    </w:p>
    <w:tbl>
      <w:tblPr>
        <w:tblStyle w:val="TableGrid"/>
        <w:tblW w:w="0" w:type="auto"/>
        <w:tblInd w:w="562" w:type="dxa"/>
        <w:tblLook w:val="04A0" w:firstRow="1" w:lastRow="0" w:firstColumn="1" w:lastColumn="0" w:noHBand="0" w:noVBand="1"/>
      </w:tblPr>
      <w:tblGrid>
        <w:gridCol w:w="1843"/>
        <w:gridCol w:w="2268"/>
        <w:gridCol w:w="2410"/>
        <w:gridCol w:w="1933"/>
      </w:tblGrid>
      <w:tr w:rsidR="00BE13C6" w:rsidRPr="00E43CEC" w:rsidTr="00B917D4">
        <w:tc>
          <w:tcPr>
            <w:tcW w:w="1843" w:type="dxa"/>
          </w:tcPr>
          <w:p w:rsidR="00BE13C6" w:rsidRPr="00E43CEC" w:rsidRDefault="00BE13C6" w:rsidP="00E01798">
            <w:pPr>
              <w:widowControl w:val="0"/>
              <w:ind w:left="0"/>
              <w:rPr>
                <w:b/>
              </w:rPr>
            </w:pPr>
            <w:r w:rsidRPr="00E43CEC">
              <w:rPr>
                <w:b/>
              </w:rPr>
              <w:t>Date</w:t>
            </w:r>
          </w:p>
        </w:tc>
        <w:tc>
          <w:tcPr>
            <w:tcW w:w="2268" w:type="dxa"/>
          </w:tcPr>
          <w:p w:rsidR="00BE13C6" w:rsidRPr="00E43CEC" w:rsidRDefault="00BE13C6" w:rsidP="00E01798">
            <w:pPr>
              <w:widowControl w:val="0"/>
              <w:ind w:left="0"/>
              <w:rPr>
                <w:b/>
              </w:rPr>
            </w:pPr>
            <w:r w:rsidRPr="00E43CEC">
              <w:rPr>
                <w:b/>
              </w:rPr>
              <w:t>Payment to</w:t>
            </w:r>
          </w:p>
        </w:tc>
        <w:tc>
          <w:tcPr>
            <w:tcW w:w="2410" w:type="dxa"/>
          </w:tcPr>
          <w:p w:rsidR="00BE13C6" w:rsidRPr="00E43CEC" w:rsidRDefault="00BE13C6" w:rsidP="00E01798">
            <w:pPr>
              <w:widowControl w:val="0"/>
              <w:ind w:left="0"/>
              <w:rPr>
                <w:b/>
              </w:rPr>
            </w:pPr>
            <w:r w:rsidRPr="00E43CEC">
              <w:rPr>
                <w:b/>
              </w:rPr>
              <w:t>Description</w:t>
            </w:r>
          </w:p>
        </w:tc>
        <w:tc>
          <w:tcPr>
            <w:tcW w:w="1933" w:type="dxa"/>
          </w:tcPr>
          <w:p w:rsidR="00BE13C6" w:rsidRPr="00E43CEC" w:rsidRDefault="00BE13C6" w:rsidP="00E01798">
            <w:pPr>
              <w:widowControl w:val="0"/>
              <w:ind w:left="0"/>
              <w:rPr>
                <w:b/>
              </w:rPr>
            </w:pPr>
            <w:r w:rsidRPr="00E43CEC">
              <w:rPr>
                <w:b/>
              </w:rPr>
              <w:t>Amount</w:t>
            </w:r>
          </w:p>
        </w:tc>
      </w:tr>
      <w:tr w:rsidR="00BE13C6" w:rsidTr="00B917D4">
        <w:tc>
          <w:tcPr>
            <w:tcW w:w="1843" w:type="dxa"/>
          </w:tcPr>
          <w:p w:rsidR="00BE13C6" w:rsidRDefault="00BE13C6" w:rsidP="00E01798">
            <w:pPr>
              <w:widowControl w:val="0"/>
              <w:ind w:left="0"/>
            </w:pPr>
            <w:r>
              <w:t>1 June 2021</w:t>
            </w:r>
          </w:p>
        </w:tc>
        <w:tc>
          <w:tcPr>
            <w:tcW w:w="2268" w:type="dxa"/>
          </w:tcPr>
          <w:p w:rsidR="00BE13C6" w:rsidRDefault="00BE13C6" w:rsidP="00E01798">
            <w:pPr>
              <w:widowControl w:val="0"/>
              <w:ind w:left="0"/>
            </w:pPr>
            <w:r>
              <w:t>East Suffolk Council</w:t>
            </w:r>
          </w:p>
        </w:tc>
        <w:tc>
          <w:tcPr>
            <w:tcW w:w="2410" w:type="dxa"/>
          </w:tcPr>
          <w:p w:rsidR="00BE13C6" w:rsidRDefault="00BE13C6" w:rsidP="00E01798">
            <w:pPr>
              <w:widowControl w:val="0"/>
              <w:ind w:left="0"/>
            </w:pPr>
            <w:r>
              <w:t>NNDR Hamilton House June 2021</w:t>
            </w:r>
          </w:p>
        </w:tc>
        <w:tc>
          <w:tcPr>
            <w:tcW w:w="1933" w:type="dxa"/>
          </w:tcPr>
          <w:p w:rsidR="00BE13C6" w:rsidRDefault="00BE13C6" w:rsidP="00E01798">
            <w:pPr>
              <w:widowControl w:val="0"/>
              <w:ind w:left="0"/>
            </w:pPr>
            <w:r>
              <w:t>£2,008</w:t>
            </w:r>
          </w:p>
        </w:tc>
      </w:tr>
      <w:tr w:rsidR="00BE13C6" w:rsidTr="00B917D4">
        <w:tc>
          <w:tcPr>
            <w:tcW w:w="1843" w:type="dxa"/>
          </w:tcPr>
          <w:p w:rsidR="00BE13C6" w:rsidRDefault="00BE13C6" w:rsidP="00E01798">
            <w:pPr>
              <w:widowControl w:val="0"/>
              <w:ind w:left="0"/>
            </w:pPr>
            <w:r>
              <w:t>1 June 2021</w:t>
            </w:r>
          </w:p>
        </w:tc>
        <w:tc>
          <w:tcPr>
            <w:tcW w:w="2268" w:type="dxa"/>
          </w:tcPr>
          <w:p w:rsidR="00BE13C6" w:rsidRDefault="00BE13C6" w:rsidP="00E01798">
            <w:pPr>
              <w:widowControl w:val="0"/>
              <w:ind w:left="0"/>
            </w:pPr>
            <w:r>
              <w:t>East Suffolk Council</w:t>
            </w:r>
          </w:p>
        </w:tc>
        <w:tc>
          <w:tcPr>
            <w:tcW w:w="2410" w:type="dxa"/>
          </w:tcPr>
          <w:p w:rsidR="00BE13C6" w:rsidRDefault="00BE13C6" w:rsidP="00E01798">
            <w:pPr>
              <w:widowControl w:val="0"/>
              <w:ind w:left="0"/>
            </w:pPr>
            <w:r>
              <w:t>NNDR June 2021</w:t>
            </w:r>
          </w:p>
        </w:tc>
        <w:tc>
          <w:tcPr>
            <w:tcW w:w="1933" w:type="dxa"/>
          </w:tcPr>
          <w:p w:rsidR="00BE13C6" w:rsidRDefault="00BE13C6" w:rsidP="00E01798">
            <w:pPr>
              <w:widowControl w:val="0"/>
              <w:ind w:left="0"/>
            </w:pPr>
            <w:r>
              <w:t>£187</w:t>
            </w:r>
          </w:p>
        </w:tc>
      </w:tr>
      <w:tr w:rsidR="00BE13C6" w:rsidTr="00B917D4">
        <w:tc>
          <w:tcPr>
            <w:tcW w:w="1843" w:type="dxa"/>
          </w:tcPr>
          <w:p w:rsidR="00BE13C6" w:rsidRDefault="00BE13C6" w:rsidP="00E01798">
            <w:pPr>
              <w:widowControl w:val="0"/>
              <w:ind w:left="0"/>
            </w:pPr>
            <w:r>
              <w:t>1 June 2021</w:t>
            </w:r>
          </w:p>
        </w:tc>
        <w:tc>
          <w:tcPr>
            <w:tcW w:w="2268" w:type="dxa"/>
          </w:tcPr>
          <w:p w:rsidR="00BE13C6" w:rsidRDefault="00BE13C6" w:rsidP="00E01798">
            <w:pPr>
              <w:widowControl w:val="0"/>
              <w:ind w:left="0"/>
            </w:pPr>
            <w:r>
              <w:t>East Suffolk Council</w:t>
            </w:r>
          </w:p>
        </w:tc>
        <w:tc>
          <w:tcPr>
            <w:tcW w:w="2410" w:type="dxa"/>
          </w:tcPr>
          <w:p w:rsidR="00BE13C6" w:rsidRDefault="00BE13C6" w:rsidP="00E01798">
            <w:pPr>
              <w:widowControl w:val="0"/>
              <w:ind w:left="0"/>
            </w:pPr>
            <w:r>
              <w:t>NNDR June 2021</w:t>
            </w:r>
          </w:p>
        </w:tc>
        <w:tc>
          <w:tcPr>
            <w:tcW w:w="1933" w:type="dxa"/>
          </w:tcPr>
          <w:p w:rsidR="00BE13C6" w:rsidRDefault="00BE13C6" w:rsidP="00E01798">
            <w:pPr>
              <w:widowControl w:val="0"/>
              <w:ind w:left="0"/>
            </w:pPr>
            <w:r>
              <w:t>£110</w:t>
            </w:r>
          </w:p>
        </w:tc>
      </w:tr>
      <w:tr w:rsidR="00BE13C6" w:rsidTr="00B917D4">
        <w:tc>
          <w:tcPr>
            <w:tcW w:w="1843" w:type="dxa"/>
          </w:tcPr>
          <w:p w:rsidR="00BE13C6" w:rsidRDefault="00BE13C6" w:rsidP="00E01798">
            <w:pPr>
              <w:widowControl w:val="0"/>
              <w:ind w:left="0"/>
            </w:pPr>
            <w:r>
              <w:t>1 June 2021</w:t>
            </w:r>
          </w:p>
        </w:tc>
        <w:tc>
          <w:tcPr>
            <w:tcW w:w="2268" w:type="dxa"/>
          </w:tcPr>
          <w:p w:rsidR="00BE13C6" w:rsidRDefault="00BE13C6" w:rsidP="00E01798">
            <w:pPr>
              <w:widowControl w:val="0"/>
              <w:ind w:left="0"/>
            </w:pPr>
            <w:r>
              <w:t>Gazprom Energy</w:t>
            </w:r>
          </w:p>
        </w:tc>
        <w:tc>
          <w:tcPr>
            <w:tcW w:w="2410" w:type="dxa"/>
          </w:tcPr>
          <w:p w:rsidR="00BE13C6" w:rsidRDefault="00BE13C6" w:rsidP="00E01798">
            <w:pPr>
              <w:widowControl w:val="0"/>
              <w:ind w:left="0"/>
            </w:pPr>
            <w:r>
              <w:t>Gas charges</w:t>
            </w:r>
          </w:p>
        </w:tc>
        <w:tc>
          <w:tcPr>
            <w:tcW w:w="1933" w:type="dxa"/>
          </w:tcPr>
          <w:p w:rsidR="00BE13C6" w:rsidRDefault="00BE13C6" w:rsidP="00E01798">
            <w:pPr>
              <w:widowControl w:val="0"/>
              <w:ind w:left="0"/>
            </w:pPr>
            <w:r>
              <w:t>£44.22</w:t>
            </w:r>
          </w:p>
        </w:tc>
      </w:tr>
      <w:tr w:rsidR="00BE13C6" w:rsidTr="00B917D4">
        <w:tc>
          <w:tcPr>
            <w:tcW w:w="1843" w:type="dxa"/>
          </w:tcPr>
          <w:p w:rsidR="00BE13C6" w:rsidRDefault="00BE13C6" w:rsidP="00E01798">
            <w:pPr>
              <w:widowControl w:val="0"/>
              <w:ind w:left="0"/>
            </w:pPr>
            <w:r>
              <w:t>1</w:t>
            </w:r>
            <w:r>
              <w:rPr>
                <w:vertAlign w:val="superscript"/>
              </w:rPr>
              <w:t xml:space="preserve"> </w:t>
            </w:r>
            <w:r>
              <w:t>June 2021</w:t>
            </w:r>
          </w:p>
        </w:tc>
        <w:tc>
          <w:tcPr>
            <w:tcW w:w="2268" w:type="dxa"/>
          </w:tcPr>
          <w:p w:rsidR="00BE13C6" w:rsidRDefault="00BE13C6" w:rsidP="00E01798">
            <w:pPr>
              <w:widowControl w:val="0"/>
              <w:ind w:left="0"/>
            </w:pPr>
            <w:r>
              <w:t>Stroud Associates</w:t>
            </w:r>
          </w:p>
        </w:tc>
        <w:tc>
          <w:tcPr>
            <w:tcW w:w="2410" w:type="dxa"/>
          </w:tcPr>
          <w:p w:rsidR="00BE13C6" w:rsidRDefault="00BE13C6" w:rsidP="00E01798">
            <w:pPr>
              <w:widowControl w:val="0"/>
              <w:ind w:left="0"/>
            </w:pPr>
            <w:r>
              <w:t>Great Eastern Linear Park site survey</w:t>
            </w:r>
          </w:p>
        </w:tc>
        <w:tc>
          <w:tcPr>
            <w:tcW w:w="1933" w:type="dxa"/>
          </w:tcPr>
          <w:p w:rsidR="00BE13C6" w:rsidRDefault="00BE13C6" w:rsidP="00E01798">
            <w:pPr>
              <w:widowControl w:val="0"/>
              <w:ind w:left="0"/>
            </w:pPr>
            <w:r>
              <w:t>£540 + £108 VAT = £648</w:t>
            </w:r>
          </w:p>
        </w:tc>
      </w:tr>
      <w:tr w:rsidR="00BE13C6" w:rsidTr="00B917D4">
        <w:tc>
          <w:tcPr>
            <w:tcW w:w="1843" w:type="dxa"/>
          </w:tcPr>
          <w:p w:rsidR="00BE13C6" w:rsidRDefault="00BE13C6" w:rsidP="00E01798">
            <w:pPr>
              <w:widowControl w:val="0"/>
              <w:ind w:left="0"/>
            </w:pPr>
            <w:r>
              <w:t>1 June 2021</w:t>
            </w:r>
          </w:p>
        </w:tc>
        <w:tc>
          <w:tcPr>
            <w:tcW w:w="2268" w:type="dxa"/>
          </w:tcPr>
          <w:p w:rsidR="00BE13C6" w:rsidRDefault="00BE13C6" w:rsidP="00E01798">
            <w:pPr>
              <w:widowControl w:val="0"/>
              <w:ind w:left="0"/>
            </w:pPr>
            <w:r>
              <w:t>SLCC</w:t>
            </w:r>
          </w:p>
        </w:tc>
        <w:tc>
          <w:tcPr>
            <w:tcW w:w="2410" w:type="dxa"/>
          </w:tcPr>
          <w:p w:rsidR="00BE13C6" w:rsidRDefault="00BE13C6" w:rsidP="00E01798">
            <w:pPr>
              <w:widowControl w:val="0"/>
              <w:ind w:left="0"/>
            </w:pPr>
            <w:r>
              <w:t xml:space="preserve">Committee Clerk membership </w:t>
            </w:r>
          </w:p>
        </w:tc>
        <w:tc>
          <w:tcPr>
            <w:tcW w:w="1933" w:type="dxa"/>
          </w:tcPr>
          <w:p w:rsidR="00BE13C6" w:rsidRDefault="00BE13C6" w:rsidP="00E01798">
            <w:pPr>
              <w:widowControl w:val="0"/>
              <w:ind w:left="0"/>
            </w:pPr>
            <w:r>
              <w:t>£208</w:t>
            </w:r>
          </w:p>
        </w:tc>
      </w:tr>
      <w:tr w:rsidR="00BE13C6" w:rsidTr="00B917D4">
        <w:tc>
          <w:tcPr>
            <w:tcW w:w="1843" w:type="dxa"/>
          </w:tcPr>
          <w:p w:rsidR="00BE13C6" w:rsidRDefault="00BE13C6" w:rsidP="00E01798">
            <w:pPr>
              <w:widowControl w:val="0"/>
              <w:ind w:left="0"/>
            </w:pPr>
            <w:r>
              <w:t>1 June 2021</w:t>
            </w:r>
          </w:p>
        </w:tc>
        <w:tc>
          <w:tcPr>
            <w:tcW w:w="2268" w:type="dxa"/>
          </w:tcPr>
          <w:p w:rsidR="00BE13C6" w:rsidRDefault="00BE13C6" w:rsidP="00E01798">
            <w:pPr>
              <w:widowControl w:val="0"/>
              <w:ind w:left="0"/>
            </w:pPr>
            <w:r>
              <w:t>GYH Plumbing</w:t>
            </w:r>
          </w:p>
        </w:tc>
        <w:tc>
          <w:tcPr>
            <w:tcW w:w="2410" w:type="dxa"/>
          </w:tcPr>
          <w:p w:rsidR="00BE13C6" w:rsidRDefault="00BE13C6" w:rsidP="00E01798">
            <w:pPr>
              <w:widowControl w:val="0"/>
              <w:ind w:left="0"/>
            </w:pPr>
            <w:r>
              <w:t>Gunton Meeting Hall boiler works</w:t>
            </w:r>
          </w:p>
        </w:tc>
        <w:tc>
          <w:tcPr>
            <w:tcW w:w="1933" w:type="dxa"/>
          </w:tcPr>
          <w:p w:rsidR="00BE13C6" w:rsidRDefault="00BE13C6" w:rsidP="00E01798">
            <w:pPr>
              <w:widowControl w:val="0"/>
              <w:ind w:left="0"/>
            </w:pPr>
            <w:r>
              <w:t>£94.95 + £18.99 VAT = £113.94</w:t>
            </w:r>
          </w:p>
        </w:tc>
      </w:tr>
      <w:tr w:rsidR="00BE13C6" w:rsidTr="00B917D4">
        <w:tc>
          <w:tcPr>
            <w:tcW w:w="1843" w:type="dxa"/>
          </w:tcPr>
          <w:p w:rsidR="00BE13C6" w:rsidRDefault="00BE13C6" w:rsidP="00E01798">
            <w:pPr>
              <w:widowControl w:val="0"/>
              <w:ind w:left="0"/>
            </w:pPr>
            <w:r>
              <w:t>1 June 2021</w:t>
            </w:r>
          </w:p>
        </w:tc>
        <w:tc>
          <w:tcPr>
            <w:tcW w:w="2268" w:type="dxa"/>
          </w:tcPr>
          <w:p w:rsidR="00BE13C6" w:rsidRDefault="00BE13C6" w:rsidP="00E01798">
            <w:pPr>
              <w:widowControl w:val="0"/>
              <w:ind w:left="0"/>
            </w:pPr>
            <w:r>
              <w:t>SLCC</w:t>
            </w:r>
          </w:p>
        </w:tc>
        <w:tc>
          <w:tcPr>
            <w:tcW w:w="2410" w:type="dxa"/>
          </w:tcPr>
          <w:p w:rsidR="00BE13C6" w:rsidRDefault="00BE13C6" w:rsidP="00E01798">
            <w:pPr>
              <w:widowControl w:val="0"/>
              <w:ind w:left="0"/>
            </w:pPr>
            <w:r>
              <w:t>Town Clerk membership</w:t>
            </w:r>
          </w:p>
        </w:tc>
        <w:tc>
          <w:tcPr>
            <w:tcW w:w="1933" w:type="dxa"/>
          </w:tcPr>
          <w:p w:rsidR="00BE13C6" w:rsidRDefault="00BE13C6" w:rsidP="00E01798">
            <w:pPr>
              <w:widowControl w:val="0"/>
              <w:ind w:left="0"/>
            </w:pPr>
            <w:r>
              <w:t>£538</w:t>
            </w:r>
          </w:p>
        </w:tc>
      </w:tr>
      <w:tr w:rsidR="00BE13C6" w:rsidTr="00B917D4">
        <w:tc>
          <w:tcPr>
            <w:tcW w:w="1843" w:type="dxa"/>
          </w:tcPr>
          <w:p w:rsidR="00BE13C6" w:rsidRDefault="00BE13C6" w:rsidP="00E01798">
            <w:pPr>
              <w:widowControl w:val="0"/>
              <w:ind w:left="0"/>
            </w:pPr>
            <w:r>
              <w:t>3 June 2021</w:t>
            </w:r>
          </w:p>
        </w:tc>
        <w:tc>
          <w:tcPr>
            <w:tcW w:w="2268" w:type="dxa"/>
          </w:tcPr>
          <w:p w:rsidR="00BE13C6" w:rsidRDefault="00BE13C6" w:rsidP="00E01798">
            <w:pPr>
              <w:widowControl w:val="0"/>
              <w:ind w:left="0"/>
            </w:pPr>
            <w:r>
              <w:t>Competitive Scaffolding</w:t>
            </w:r>
          </w:p>
        </w:tc>
        <w:tc>
          <w:tcPr>
            <w:tcW w:w="2410" w:type="dxa"/>
          </w:tcPr>
          <w:p w:rsidR="00BE13C6" w:rsidRDefault="00BE13C6" w:rsidP="00E01798">
            <w:pPr>
              <w:widowControl w:val="0"/>
              <w:ind w:left="0"/>
            </w:pPr>
            <w:r>
              <w:t>Scaffolding for Marina Theatre</w:t>
            </w:r>
          </w:p>
        </w:tc>
        <w:tc>
          <w:tcPr>
            <w:tcW w:w="1933" w:type="dxa"/>
          </w:tcPr>
          <w:p w:rsidR="00BE13C6" w:rsidRDefault="00BE13C6" w:rsidP="00E01798">
            <w:pPr>
              <w:widowControl w:val="0"/>
              <w:ind w:left="0"/>
            </w:pPr>
            <w:r>
              <w:t>£680</w:t>
            </w:r>
          </w:p>
        </w:tc>
      </w:tr>
      <w:tr w:rsidR="00BE13C6" w:rsidTr="00B917D4">
        <w:tc>
          <w:tcPr>
            <w:tcW w:w="1843" w:type="dxa"/>
          </w:tcPr>
          <w:p w:rsidR="00BE13C6" w:rsidRDefault="00BE13C6" w:rsidP="00E01798">
            <w:pPr>
              <w:widowControl w:val="0"/>
              <w:ind w:left="0"/>
            </w:pPr>
            <w:r>
              <w:t>3 June 2021</w:t>
            </w:r>
          </w:p>
        </w:tc>
        <w:tc>
          <w:tcPr>
            <w:tcW w:w="2268" w:type="dxa"/>
          </w:tcPr>
          <w:p w:rsidR="00BE13C6" w:rsidRDefault="00BE13C6" w:rsidP="00E01798">
            <w:pPr>
              <w:widowControl w:val="0"/>
              <w:ind w:left="0"/>
            </w:pPr>
            <w:r>
              <w:t>East Suffolk Norse</w:t>
            </w:r>
          </w:p>
        </w:tc>
        <w:tc>
          <w:tcPr>
            <w:tcW w:w="2410" w:type="dxa"/>
          </w:tcPr>
          <w:p w:rsidR="00BE13C6" w:rsidRDefault="00BE13C6" w:rsidP="00E01798">
            <w:pPr>
              <w:widowControl w:val="0"/>
              <w:ind w:left="0"/>
            </w:pPr>
            <w:r>
              <w:t>May partnership charge</w:t>
            </w:r>
          </w:p>
        </w:tc>
        <w:tc>
          <w:tcPr>
            <w:tcW w:w="1933" w:type="dxa"/>
          </w:tcPr>
          <w:p w:rsidR="00BE13C6" w:rsidRDefault="00BE13C6" w:rsidP="00E01798">
            <w:pPr>
              <w:widowControl w:val="0"/>
              <w:ind w:left="0"/>
            </w:pPr>
            <w:r>
              <w:t>£37,550 + £7,510 VAT = £45,060</w:t>
            </w:r>
          </w:p>
        </w:tc>
      </w:tr>
      <w:tr w:rsidR="00BE13C6" w:rsidTr="00B917D4">
        <w:tc>
          <w:tcPr>
            <w:tcW w:w="1843" w:type="dxa"/>
          </w:tcPr>
          <w:p w:rsidR="00BE13C6" w:rsidRDefault="00BE13C6" w:rsidP="00E01798">
            <w:pPr>
              <w:widowControl w:val="0"/>
              <w:ind w:left="0"/>
            </w:pPr>
            <w:r>
              <w:t>4 June 2021</w:t>
            </w:r>
          </w:p>
        </w:tc>
        <w:tc>
          <w:tcPr>
            <w:tcW w:w="2268" w:type="dxa"/>
          </w:tcPr>
          <w:p w:rsidR="00BE13C6" w:rsidRDefault="00BE13C6" w:rsidP="00E01798">
            <w:pPr>
              <w:widowControl w:val="0"/>
              <w:ind w:left="0"/>
            </w:pPr>
            <w:proofErr w:type="spellStart"/>
            <w:r>
              <w:t>NPower</w:t>
            </w:r>
            <w:proofErr w:type="spellEnd"/>
          </w:p>
        </w:tc>
        <w:tc>
          <w:tcPr>
            <w:tcW w:w="2410" w:type="dxa"/>
          </w:tcPr>
          <w:p w:rsidR="00BE13C6" w:rsidRDefault="00BE13C6" w:rsidP="00E01798">
            <w:pPr>
              <w:widowControl w:val="0"/>
              <w:ind w:left="0"/>
            </w:pPr>
            <w:r>
              <w:t>Electric charges</w:t>
            </w:r>
          </w:p>
        </w:tc>
        <w:tc>
          <w:tcPr>
            <w:tcW w:w="1933" w:type="dxa"/>
          </w:tcPr>
          <w:p w:rsidR="00BE13C6" w:rsidRDefault="00BE13C6" w:rsidP="00E01798">
            <w:pPr>
              <w:widowControl w:val="0"/>
              <w:ind w:left="0"/>
            </w:pPr>
            <w:r>
              <w:t>£1,450.86</w:t>
            </w:r>
          </w:p>
        </w:tc>
      </w:tr>
      <w:tr w:rsidR="00BE13C6" w:rsidTr="00B917D4">
        <w:tc>
          <w:tcPr>
            <w:tcW w:w="1843" w:type="dxa"/>
          </w:tcPr>
          <w:p w:rsidR="00BE13C6" w:rsidRDefault="00BE13C6" w:rsidP="00E01798">
            <w:pPr>
              <w:widowControl w:val="0"/>
              <w:ind w:left="0"/>
            </w:pPr>
            <w:r>
              <w:t>4 June 2021</w:t>
            </w:r>
          </w:p>
        </w:tc>
        <w:tc>
          <w:tcPr>
            <w:tcW w:w="2268" w:type="dxa"/>
          </w:tcPr>
          <w:p w:rsidR="00BE13C6" w:rsidRDefault="00BE13C6" w:rsidP="00E01798">
            <w:pPr>
              <w:widowControl w:val="0"/>
              <w:ind w:left="0"/>
            </w:pPr>
            <w:r>
              <w:t>SCC Pension Fund</w:t>
            </w:r>
          </w:p>
        </w:tc>
        <w:tc>
          <w:tcPr>
            <w:tcW w:w="2410" w:type="dxa"/>
          </w:tcPr>
          <w:p w:rsidR="00BE13C6" w:rsidRDefault="00BE13C6" w:rsidP="00E01798">
            <w:pPr>
              <w:widowControl w:val="0"/>
              <w:ind w:left="0"/>
            </w:pPr>
            <w:r>
              <w:t xml:space="preserve">May pensions </w:t>
            </w:r>
          </w:p>
        </w:tc>
        <w:tc>
          <w:tcPr>
            <w:tcW w:w="1933" w:type="dxa"/>
          </w:tcPr>
          <w:p w:rsidR="00BE13C6" w:rsidRDefault="00BE13C6" w:rsidP="00E01798">
            <w:pPr>
              <w:widowControl w:val="0"/>
              <w:ind w:left="0"/>
            </w:pPr>
            <w:r>
              <w:t>£4,403.67</w:t>
            </w:r>
          </w:p>
        </w:tc>
      </w:tr>
      <w:tr w:rsidR="00BE13C6" w:rsidTr="00B917D4">
        <w:tc>
          <w:tcPr>
            <w:tcW w:w="1843" w:type="dxa"/>
          </w:tcPr>
          <w:p w:rsidR="00BE13C6" w:rsidRDefault="00BE13C6" w:rsidP="00E01798">
            <w:pPr>
              <w:widowControl w:val="0"/>
              <w:ind w:left="0"/>
            </w:pPr>
            <w:r>
              <w:t>4 June 2021</w:t>
            </w:r>
          </w:p>
        </w:tc>
        <w:tc>
          <w:tcPr>
            <w:tcW w:w="2268" w:type="dxa"/>
          </w:tcPr>
          <w:p w:rsidR="00BE13C6" w:rsidRDefault="00BE13C6" w:rsidP="00E01798">
            <w:pPr>
              <w:widowControl w:val="0"/>
              <w:ind w:left="0"/>
            </w:pPr>
            <w:r>
              <w:t>East Suffolk Norse</w:t>
            </w:r>
          </w:p>
        </w:tc>
        <w:tc>
          <w:tcPr>
            <w:tcW w:w="2410" w:type="dxa"/>
          </w:tcPr>
          <w:p w:rsidR="00BE13C6" w:rsidRDefault="00BE13C6" w:rsidP="00E01798">
            <w:pPr>
              <w:widowControl w:val="0"/>
              <w:ind w:left="0"/>
            </w:pPr>
            <w:r>
              <w:t>June partnership charge</w:t>
            </w:r>
          </w:p>
        </w:tc>
        <w:tc>
          <w:tcPr>
            <w:tcW w:w="1933" w:type="dxa"/>
          </w:tcPr>
          <w:p w:rsidR="00BE13C6" w:rsidRDefault="00BE13C6" w:rsidP="00E01798">
            <w:pPr>
              <w:widowControl w:val="0"/>
              <w:ind w:left="0"/>
            </w:pPr>
            <w:r>
              <w:t>£37,550 + £7,510 VAT = £45,060</w:t>
            </w:r>
          </w:p>
        </w:tc>
      </w:tr>
      <w:tr w:rsidR="00BE13C6" w:rsidTr="00B917D4">
        <w:tc>
          <w:tcPr>
            <w:tcW w:w="1843" w:type="dxa"/>
          </w:tcPr>
          <w:p w:rsidR="00BE13C6" w:rsidRDefault="00BE13C6" w:rsidP="00E01798">
            <w:pPr>
              <w:widowControl w:val="0"/>
              <w:ind w:left="0"/>
            </w:pPr>
            <w:r>
              <w:t>7 June 2021</w:t>
            </w:r>
          </w:p>
        </w:tc>
        <w:tc>
          <w:tcPr>
            <w:tcW w:w="2268" w:type="dxa"/>
          </w:tcPr>
          <w:p w:rsidR="00BE13C6" w:rsidRDefault="00BE13C6" w:rsidP="00E01798">
            <w:pPr>
              <w:widowControl w:val="0"/>
              <w:ind w:left="0"/>
            </w:pPr>
            <w:r>
              <w:t>Philip Pointer</w:t>
            </w:r>
          </w:p>
        </w:tc>
        <w:tc>
          <w:tcPr>
            <w:tcW w:w="2410" w:type="dxa"/>
          </w:tcPr>
          <w:p w:rsidR="00BE13C6" w:rsidRDefault="00BE13C6" w:rsidP="00E01798">
            <w:pPr>
              <w:widowControl w:val="0"/>
              <w:ind w:left="0"/>
            </w:pPr>
            <w:r>
              <w:t>Belle Vue Cottage Lodge timber works</w:t>
            </w:r>
          </w:p>
        </w:tc>
        <w:tc>
          <w:tcPr>
            <w:tcW w:w="1933" w:type="dxa"/>
          </w:tcPr>
          <w:p w:rsidR="00BE13C6" w:rsidRDefault="00BE13C6" w:rsidP="00E01798">
            <w:pPr>
              <w:widowControl w:val="0"/>
              <w:ind w:left="0"/>
            </w:pPr>
            <w:r>
              <w:t>£1,260 + £252 VAT = £1,512</w:t>
            </w:r>
          </w:p>
        </w:tc>
      </w:tr>
      <w:tr w:rsidR="00BE13C6" w:rsidTr="00B917D4">
        <w:tc>
          <w:tcPr>
            <w:tcW w:w="1843" w:type="dxa"/>
          </w:tcPr>
          <w:p w:rsidR="00BE13C6" w:rsidRDefault="00BE13C6" w:rsidP="00E01798">
            <w:pPr>
              <w:widowControl w:val="0"/>
              <w:ind w:left="0"/>
            </w:pPr>
            <w:r>
              <w:t>7 June 2021</w:t>
            </w:r>
          </w:p>
        </w:tc>
        <w:tc>
          <w:tcPr>
            <w:tcW w:w="2268" w:type="dxa"/>
          </w:tcPr>
          <w:p w:rsidR="00BE13C6" w:rsidRDefault="00BE13C6" w:rsidP="00E01798">
            <w:pPr>
              <w:widowControl w:val="0"/>
              <w:ind w:left="0"/>
            </w:pPr>
            <w:r>
              <w:t>NABMA</w:t>
            </w:r>
          </w:p>
        </w:tc>
        <w:tc>
          <w:tcPr>
            <w:tcW w:w="2410" w:type="dxa"/>
          </w:tcPr>
          <w:p w:rsidR="00BE13C6" w:rsidRDefault="00BE13C6" w:rsidP="00E01798">
            <w:pPr>
              <w:widowControl w:val="0"/>
              <w:ind w:left="0"/>
            </w:pPr>
            <w:r>
              <w:t>NABMA membership 2021</w:t>
            </w:r>
          </w:p>
        </w:tc>
        <w:tc>
          <w:tcPr>
            <w:tcW w:w="1933" w:type="dxa"/>
          </w:tcPr>
          <w:p w:rsidR="00BE13C6" w:rsidRDefault="00BE13C6" w:rsidP="00E01798">
            <w:pPr>
              <w:widowControl w:val="0"/>
              <w:ind w:left="0"/>
            </w:pPr>
            <w:r>
              <w:t>£369</w:t>
            </w:r>
          </w:p>
        </w:tc>
      </w:tr>
      <w:tr w:rsidR="00BE13C6" w:rsidTr="00B917D4">
        <w:tc>
          <w:tcPr>
            <w:tcW w:w="1843" w:type="dxa"/>
          </w:tcPr>
          <w:p w:rsidR="00BE13C6" w:rsidRDefault="00BE13C6" w:rsidP="00E01798">
            <w:pPr>
              <w:widowControl w:val="0"/>
              <w:ind w:left="0"/>
            </w:pPr>
            <w:r>
              <w:t>10 June 2021</w:t>
            </w:r>
          </w:p>
        </w:tc>
        <w:tc>
          <w:tcPr>
            <w:tcW w:w="2268" w:type="dxa"/>
          </w:tcPr>
          <w:p w:rsidR="00BE13C6" w:rsidRDefault="00BE13C6" w:rsidP="00E01798">
            <w:pPr>
              <w:widowControl w:val="0"/>
              <w:ind w:left="0"/>
            </w:pPr>
            <w:r>
              <w:t>BSA Security</w:t>
            </w:r>
          </w:p>
        </w:tc>
        <w:tc>
          <w:tcPr>
            <w:tcW w:w="2410" w:type="dxa"/>
          </w:tcPr>
          <w:p w:rsidR="00BE13C6" w:rsidRDefault="00BE13C6" w:rsidP="00E01798">
            <w:pPr>
              <w:widowControl w:val="0"/>
              <w:ind w:left="0"/>
            </w:pPr>
            <w:r>
              <w:t>Whitton Meeting Hall fire extinguisher and PAT tests</w:t>
            </w:r>
          </w:p>
        </w:tc>
        <w:tc>
          <w:tcPr>
            <w:tcW w:w="1933" w:type="dxa"/>
          </w:tcPr>
          <w:p w:rsidR="00BE13C6" w:rsidRDefault="00BE13C6" w:rsidP="00E01798">
            <w:pPr>
              <w:widowControl w:val="0"/>
              <w:ind w:left="0"/>
            </w:pPr>
            <w:r>
              <w:t>£226 + £45.20 VAT = £271.20</w:t>
            </w:r>
          </w:p>
        </w:tc>
      </w:tr>
      <w:tr w:rsidR="00BE13C6" w:rsidTr="00B917D4">
        <w:tc>
          <w:tcPr>
            <w:tcW w:w="1843" w:type="dxa"/>
          </w:tcPr>
          <w:p w:rsidR="00BE13C6" w:rsidRDefault="00BE13C6" w:rsidP="00E01798">
            <w:pPr>
              <w:widowControl w:val="0"/>
              <w:ind w:left="0"/>
            </w:pPr>
            <w:r>
              <w:t>10 June 2021</w:t>
            </w:r>
          </w:p>
        </w:tc>
        <w:tc>
          <w:tcPr>
            <w:tcW w:w="2268" w:type="dxa"/>
          </w:tcPr>
          <w:p w:rsidR="00BE13C6" w:rsidRDefault="00BE13C6" w:rsidP="00E01798">
            <w:pPr>
              <w:widowControl w:val="0"/>
              <w:ind w:left="0"/>
            </w:pPr>
            <w:r>
              <w:t>BSA Security</w:t>
            </w:r>
          </w:p>
        </w:tc>
        <w:tc>
          <w:tcPr>
            <w:tcW w:w="2410" w:type="dxa"/>
          </w:tcPr>
          <w:p w:rsidR="00BE13C6" w:rsidRDefault="00BE13C6" w:rsidP="00E01798">
            <w:pPr>
              <w:widowControl w:val="0"/>
              <w:ind w:left="0"/>
            </w:pPr>
            <w:r>
              <w:t>Whitton Meeting Hall smoke detectors</w:t>
            </w:r>
          </w:p>
        </w:tc>
        <w:tc>
          <w:tcPr>
            <w:tcW w:w="1933" w:type="dxa"/>
          </w:tcPr>
          <w:p w:rsidR="00BE13C6" w:rsidRDefault="00BE13C6" w:rsidP="00E01798">
            <w:pPr>
              <w:widowControl w:val="0"/>
              <w:ind w:left="0"/>
            </w:pPr>
            <w:r>
              <w:t>£397.13 + £79.43 VAT = £476.56</w:t>
            </w:r>
          </w:p>
        </w:tc>
      </w:tr>
      <w:tr w:rsidR="00BE13C6" w:rsidTr="00B917D4">
        <w:tc>
          <w:tcPr>
            <w:tcW w:w="1843" w:type="dxa"/>
          </w:tcPr>
          <w:p w:rsidR="00BE13C6" w:rsidRDefault="00BE13C6" w:rsidP="00E01798">
            <w:pPr>
              <w:widowControl w:val="0"/>
              <w:ind w:left="0"/>
            </w:pPr>
            <w:r>
              <w:t>15 June 2021</w:t>
            </w:r>
          </w:p>
        </w:tc>
        <w:tc>
          <w:tcPr>
            <w:tcW w:w="2268" w:type="dxa"/>
          </w:tcPr>
          <w:p w:rsidR="00BE13C6" w:rsidRDefault="00BE13C6" w:rsidP="00E01798">
            <w:pPr>
              <w:widowControl w:val="0"/>
              <w:ind w:left="0"/>
            </w:pPr>
            <w:r>
              <w:t>Total Conflict Management</w:t>
            </w:r>
          </w:p>
        </w:tc>
        <w:tc>
          <w:tcPr>
            <w:tcW w:w="2410" w:type="dxa"/>
          </w:tcPr>
          <w:p w:rsidR="00BE13C6" w:rsidRDefault="00BE13C6" w:rsidP="00E01798">
            <w:pPr>
              <w:widowControl w:val="0"/>
              <w:ind w:left="0"/>
            </w:pPr>
            <w:r>
              <w:t>Inclusivity Review</w:t>
            </w:r>
          </w:p>
        </w:tc>
        <w:tc>
          <w:tcPr>
            <w:tcW w:w="1933" w:type="dxa"/>
          </w:tcPr>
          <w:p w:rsidR="00BE13C6" w:rsidRDefault="00BE13C6" w:rsidP="00E01798">
            <w:pPr>
              <w:widowControl w:val="0"/>
              <w:ind w:left="0"/>
            </w:pPr>
            <w:r>
              <w:t>£4,795 + £995 VAT = £5,970</w:t>
            </w:r>
          </w:p>
        </w:tc>
      </w:tr>
      <w:tr w:rsidR="00BE13C6" w:rsidTr="00B917D4">
        <w:tc>
          <w:tcPr>
            <w:tcW w:w="1843" w:type="dxa"/>
          </w:tcPr>
          <w:p w:rsidR="00BE13C6" w:rsidRDefault="00BE13C6" w:rsidP="00E01798">
            <w:pPr>
              <w:widowControl w:val="0"/>
              <w:ind w:left="0"/>
            </w:pPr>
            <w:r>
              <w:t>16 June 2021</w:t>
            </w:r>
          </w:p>
        </w:tc>
        <w:tc>
          <w:tcPr>
            <w:tcW w:w="2268" w:type="dxa"/>
          </w:tcPr>
          <w:p w:rsidR="00BE13C6" w:rsidRDefault="00BE13C6" w:rsidP="00E01798">
            <w:pPr>
              <w:widowControl w:val="0"/>
              <w:ind w:left="0"/>
            </w:pPr>
            <w:r>
              <w:t>Lloyds Bank</w:t>
            </w:r>
          </w:p>
        </w:tc>
        <w:tc>
          <w:tcPr>
            <w:tcW w:w="2410" w:type="dxa"/>
          </w:tcPr>
          <w:p w:rsidR="00BE13C6" w:rsidRDefault="00BE13C6" w:rsidP="00E01798">
            <w:pPr>
              <w:widowControl w:val="0"/>
              <w:ind w:left="0"/>
            </w:pPr>
            <w:r>
              <w:t>Credit card charges</w:t>
            </w:r>
          </w:p>
        </w:tc>
        <w:tc>
          <w:tcPr>
            <w:tcW w:w="1933" w:type="dxa"/>
          </w:tcPr>
          <w:p w:rsidR="00BE13C6" w:rsidRDefault="00BE13C6" w:rsidP="00E01798">
            <w:pPr>
              <w:widowControl w:val="0"/>
              <w:ind w:left="0"/>
            </w:pPr>
            <w:r>
              <w:t>£308.45</w:t>
            </w:r>
          </w:p>
        </w:tc>
      </w:tr>
      <w:tr w:rsidR="00BE13C6" w:rsidTr="00B917D4">
        <w:tc>
          <w:tcPr>
            <w:tcW w:w="1843" w:type="dxa"/>
          </w:tcPr>
          <w:p w:rsidR="00BE13C6" w:rsidRDefault="00BE13C6" w:rsidP="00E01798">
            <w:pPr>
              <w:widowControl w:val="0"/>
              <w:ind w:left="0"/>
            </w:pPr>
            <w:r>
              <w:t>18 June 2021</w:t>
            </w:r>
          </w:p>
        </w:tc>
        <w:tc>
          <w:tcPr>
            <w:tcW w:w="2268" w:type="dxa"/>
          </w:tcPr>
          <w:p w:rsidR="00BE13C6" w:rsidRDefault="00BE13C6" w:rsidP="00E01798">
            <w:pPr>
              <w:widowControl w:val="0"/>
              <w:ind w:left="0"/>
            </w:pPr>
            <w:r>
              <w:t>HMRC</w:t>
            </w:r>
          </w:p>
        </w:tc>
        <w:tc>
          <w:tcPr>
            <w:tcW w:w="2410" w:type="dxa"/>
          </w:tcPr>
          <w:p w:rsidR="00BE13C6" w:rsidRDefault="00BE13C6" w:rsidP="00E01798">
            <w:pPr>
              <w:widowControl w:val="0"/>
              <w:ind w:left="0"/>
            </w:pPr>
            <w:r>
              <w:t>HMRC May 2021</w:t>
            </w:r>
          </w:p>
        </w:tc>
        <w:tc>
          <w:tcPr>
            <w:tcW w:w="1933" w:type="dxa"/>
          </w:tcPr>
          <w:p w:rsidR="00BE13C6" w:rsidRDefault="00BE13C6" w:rsidP="00E01798">
            <w:pPr>
              <w:widowControl w:val="0"/>
              <w:ind w:left="0"/>
            </w:pPr>
            <w:r>
              <w:t>£4,358.93</w:t>
            </w:r>
          </w:p>
        </w:tc>
      </w:tr>
      <w:tr w:rsidR="00BE13C6" w:rsidTr="00B917D4">
        <w:tc>
          <w:tcPr>
            <w:tcW w:w="1843" w:type="dxa"/>
          </w:tcPr>
          <w:p w:rsidR="00BE13C6" w:rsidRDefault="00BE13C6" w:rsidP="00E01798">
            <w:pPr>
              <w:widowControl w:val="0"/>
              <w:ind w:left="0"/>
            </w:pPr>
            <w:r>
              <w:t>21 June 2021</w:t>
            </w:r>
          </w:p>
        </w:tc>
        <w:tc>
          <w:tcPr>
            <w:tcW w:w="2268" w:type="dxa"/>
          </w:tcPr>
          <w:p w:rsidR="00BE13C6" w:rsidRDefault="00BE13C6" w:rsidP="00E01798">
            <w:pPr>
              <w:widowControl w:val="0"/>
              <w:ind w:left="0"/>
            </w:pPr>
            <w:proofErr w:type="spellStart"/>
            <w:r>
              <w:t>NPower</w:t>
            </w:r>
            <w:proofErr w:type="spellEnd"/>
          </w:p>
        </w:tc>
        <w:tc>
          <w:tcPr>
            <w:tcW w:w="2410" w:type="dxa"/>
          </w:tcPr>
          <w:p w:rsidR="00BE13C6" w:rsidRDefault="00BE13C6" w:rsidP="00E01798">
            <w:pPr>
              <w:widowControl w:val="0"/>
              <w:ind w:left="0"/>
            </w:pPr>
            <w:r>
              <w:t>Electricity charges</w:t>
            </w:r>
          </w:p>
        </w:tc>
        <w:tc>
          <w:tcPr>
            <w:tcW w:w="1933" w:type="dxa"/>
          </w:tcPr>
          <w:p w:rsidR="00BE13C6" w:rsidRDefault="00BE13C6" w:rsidP="00E01798">
            <w:pPr>
              <w:widowControl w:val="0"/>
              <w:ind w:left="0"/>
            </w:pPr>
            <w:r>
              <w:t>£1,217.95</w:t>
            </w:r>
          </w:p>
        </w:tc>
      </w:tr>
      <w:tr w:rsidR="00BE13C6" w:rsidTr="00B917D4">
        <w:tc>
          <w:tcPr>
            <w:tcW w:w="1843" w:type="dxa"/>
          </w:tcPr>
          <w:p w:rsidR="00BE13C6" w:rsidRDefault="00BE13C6" w:rsidP="00E01798">
            <w:pPr>
              <w:widowControl w:val="0"/>
              <w:ind w:left="0"/>
            </w:pPr>
            <w:r>
              <w:t>23 June 2021</w:t>
            </w:r>
          </w:p>
        </w:tc>
        <w:tc>
          <w:tcPr>
            <w:tcW w:w="2268" w:type="dxa"/>
          </w:tcPr>
          <w:p w:rsidR="00BE13C6" w:rsidRDefault="00BE13C6" w:rsidP="00E01798">
            <w:pPr>
              <w:widowControl w:val="0"/>
              <w:ind w:left="0"/>
            </w:pPr>
            <w:proofErr w:type="spellStart"/>
            <w:r>
              <w:t>NPower</w:t>
            </w:r>
            <w:proofErr w:type="spellEnd"/>
          </w:p>
        </w:tc>
        <w:tc>
          <w:tcPr>
            <w:tcW w:w="2410" w:type="dxa"/>
          </w:tcPr>
          <w:p w:rsidR="00BE13C6" w:rsidRDefault="00BE13C6" w:rsidP="00E01798">
            <w:pPr>
              <w:widowControl w:val="0"/>
              <w:ind w:left="0"/>
            </w:pPr>
            <w:r>
              <w:t>Electricity charges</w:t>
            </w:r>
          </w:p>
        </w:tc>
        <w:tc>
          <w:tcPr>
            <w:tcW w:w="1933" w:type="dxa"/>
          </w:tcPr>
          <w:p w:rsidR="00BE13C6" w:rsidRDefault="00BE13C6" w:rsidP="00E01798">
            <w:pPr>
              <w:widowControl w:val="0"/>
              <w:ind w:left="0"/>
            </w:pPr>
            <w:r>
              <w:t>£4,116.98</w:t>
            </w:r>
          </w:p>
        </w:tc>
      </w:tr>
      <w:tr w:rsidR="00BE13C6" w:rsidTr="00B917D4">
        <w:tc>
          <w:tcPr>
            <w:tcW w:w="1843" w:type="dxa"/>
          </w:tcPr>
          <w:p w:rsidR="00BE13C6" w:rsidRDefault="00BE13C6" w:rsidP="00E01798">
            <w:pPr>
              <w:widowControl w:val="0"/>
              <w:ind w:left="0"/>
            </w:pPr>
            <w:r>
              <w:t>23 June 2021</w:t>
            </w:r>
          </w:p>
        </w:tc>
        <w:tc>
          <w:tcPr>
            <w:tcW w:w="2268" w:type="dxa"/>
          </w:tcPr>
          <w:p w:rsidR="00BE13C6" w:rsidRDefault="00BE13C6" w:rsidP="00E01798">
            <w:pPr>
              <w:widowControl w:val="0"/>
              <w:ind w:left="0"/>
            </w:pPr>
            <w:r>
              <w:t>Salaries</w:t>
            </w:r>
          </w:p>
        </w:tc>
        <w:tc>
          <w:tcPr>
            <w:tcW w:w="2410" w:type="dxa"/>
          </w:tcPr>
          <w:p w:rsidR="00BE13C6" w:rsidRDefault="00BE13C6" w:rsidP="00E01798">
            <w:pPr>
              <w:widowControl w:val="0"/>
              <w:ind w:left="0"/>
            </w:pPr>
            <w:r>
              <w:t>Salaries June 2021</w:t>
            </w:r>
          </w:p>
        </w:tc>
        <w:tc>
          <w:tcPr>
            <w:tcW w:w="1933" w:type="dxa"/>
          </w:tcPr>
          <w:p w:rsidR="00BE13C6" w:rsidRDefault="00BE13C6" w:rsidP="00E01798">
            <w:pPr>
              <w:widowControl w:val="0"/>
              <w:ind w:left="0"/>
            </w:pPr>
            <w:r>
              <w:t>£10,455.06</w:t>
            </w:r>
          </w:p>
        </w:tc>
      </w:tr>
      <w:tr w:rsidR="00BE13C6" w:rsidTr="00B917D4">
        <w:tc>
          <w:tcPr>
            <w:tcW w:w="1843" w:type="dxa"/>
          </w:tcPr>
          <w:p w:rsidR="00BE13C6" w:rsidRDefault="00BE13C6" w:rsidP="00E01798">
            <w:pPr>
              <w:widowControl w:val="0"/>
              <w:ind w:left="0"/>
            </w:pPr>
            <w:r>
              <w:t>25 June 2021</w:t>
            </w:r>
          </w:p>
        </w:tc>
        <w:tc>
          <w:tcPr>
            <w:tcW w:w="2268" w:type="dxa"/>
          </w:tcPr>
          <w:p w:rsidR="00BE13C6" w:rsidRDefault="00BE13C6" w:rsidP="00E01798">
            <w:pPr>
              <w:widowControl w:val="0"/>
              <w:ind w:left="0"/>
            </w:pPr>
            <w:r>
              <w:t>BSA Security</w:t>
            </w:r>
          </w:p>
        </w:tc>
        <w:tc>
          <w:tcPr>
            <w:tcW w:w="2410" w:type="dxa"/>
          </w:tcPr>
          <w:p w:rsidR="00BE13C6" w:rsidRDefault="00BE13C6" w:rsidP="00E01798">
            <w:pPr>
              <w:widowControl w:val="0"/>
              <w:ind w:left="0"/>
            </w:pPr>
            <w:r>
              <w:t>Annual maintenance charge for fire detection and alarm for Whitton Hall</w:t>
            </w:r>
          </w:p>
        </w:tc>
        <w:tc>
          <w:tcPr>
            <w:tcW w:w="1933" w:type="dxa"/>
          </w:tcPr>
          <w:p w:rsidR="00BE13C6" w:rsidRDefault="00B917D4" w:rsidP="00E01798">
            <w:pPr>
              <w:widowControl w:val="0"/>
              <w:ind w:left="0"/>
            </w:pPr>
            <w:r>
              <w:t>£157.50 + £31.50 VAT = £189</w:t>
            </w:r>
          </w:p>
        </w:tc>
      </w:tr>
      <w:tr w:rsidR="00BE13C6" w:rsidTr="00B917D4">
        <w:tc>
          <w:tcPr>
            <w:tcW w:w="1843" w:type="dxa"/>
          </w:tcPr>
          <w:p w:rsidR="00BE13C6" w:rsidRDefault="00BE13C6" w:rsidP="00E01798">
            <w:pPr>
              <w:widowControl w:val="0"/>
              <w:ind w:left="0"/>
            </w:pPr>
            <w:r>
              <w:t>25 June 2021</w:t>
            </w:r>
          </w:p>
        </w:tc>
        <w:tc>
          <w:tcPr>
            <w:tcW w:w="2268" w:type="dxa"/>
          </w:tcPr>
          <w:p w:rsidR="00BE13C6" w:rsidRDefault="00BE13C6" w:rsidP="00E01798">
            <w:pPr>
              <w:widowControl w:val="0"/>
              <w:ind w:left="0"/>
            </w:pPr>
            <w:r>
              <w:t>BSA Security</w:t>
            </w:r>
          </w:p>
        </w:tc>
        <w:tc>
          <w:tcPr>
            <w:tcW w:w="2410" w:type="dxa"/>
          </w:tcPr>
          <w:p w:rsidR="00BE13C6" w:rsidRDefault="00BE13C6" w:rsidP="00E01798">
            <w:pPr>
              <w:widowControl w:val="0"/>
              <w:ind w:left="0"/>
            </w:pPr>
            <w:r>
              <w:t>Call out for fire alarm and replacement smoke detector</w:t>
            </w:r>
          </w:p>
        </w:tc>
        <w:tc>
          <w:tcPr>
            <w:tcW w:w="1933" w:type="dxa"/>
          </w:tcPr>
          <w:p w:rsidR="00BE13C6" w:rsidRDefault="00B917D4" w:rsidP="00E01798">
            <w:pPr>
              <w:widowControl w:val="0"/>
              <w:ind w:left="0"/>
            </w:pPr>
            <w:r>
              <w:t>£128</w:t>
            </w:r>
            <w:r w:rsidR="00BE13C6">
              <w:t xml:space="preserve"> + £25.60 VAT = £153.60</w:t>
            </w:r>
          </w:p>
        </w:tc>
      </w:tr>
      <w:tr w:rsidR="00BE13C6" w:rsidTr="00B917D4">
        <w:tc>
          <w:tcPr>
            <w:tcW w:w="1843" w:type="dxa"/>
          </w:tcPr>
          <w:p w:rsidR="00BE13C6" w:rsidRDefault="00BE13C6" w:rsidP="00E01798">
            <w:pPr>
              <w:widowControl w:val="0"/>
              <w:ind w:left="0"/>
            </w:pPr>
            <w:r>
              <w:t>28 June 2021</w:t>
            </w:r>
          </w:p>
        </w:tc>
        <w:tc>
          <w:tcPr>
            <w:tcW w:w="2268" w:type="dxa"/>
          </w:tcPr>
          <w:p w:rsidR="00BE13C6" w:rsidRDefault="00BE13C6" w:rsidP="00E01798">
            <w:pPr>
              <w:widowControl w:val="0"/>
              <w:ind w:left="0"/>
            </w:pPr>
            <w:r>
              <w:t>Eon</w:t>
            </w:r>
          </w:p>
        </w:tc>
        <w:tc>
          <w:tcPr>
            <w:tcW w:w="2410" w:type="dxa"/>
          </w:tcPr>
          <w:p w:rsidR="00BE13C6" w:rsidRDefault="00BE13C6" w:rsidP="00E01798">
            <w:pPr>
              <w:widowControl w:val="0"/>
              <w:ind w:left="0"/>
            </w:pPr>
            <w:r>
              <w:t>Electricity for Whitton Hall</w:t>
            </w:r>
          </w:p>
        </w:tc>
        <w:tc>
          <w:tcPr>
            <w:tcW w:w="1933" w:type="dxa"/>
          </w:tcPr>
          <w:p w:rsidR="00BE13C6" w:rsidRDefault="00B917D4" w:rsidP="00E01798">
            <w:pPr>
              <w:widowControl w:val="0"/>
              <w:ind w:left="0"/>
            </w:pPr>
            <w:r>
              <w:t>£44</w:t>
            </w:r>
          </w:p>
        </w:tc>
      </w:tr>
      <w:tr w:rsidR="00BE13C6" w:rsidTr="00B917D4">
        <w:tc>
          <w:tcPr>
            <w:tcW w:w="1843" w:type="dxa"/>
          </w:tcPr>
          <w:p w:rsidR="00BE13C6" w:rsidRDefault="00BE13C6" w:rsidP="00E01798">
            <w:pPr>
              <w:widowControl w:val="0"/>
              <w:ind w:left="0"/>
            </w:pPr>
            <w:r>
              <w:lastRenderedPageBreak/>
              <w:t>28</w:t>
            </w:r>
            <w:r w:rsidR="00B917D4">
              <w:rPr>
                <w:vertAlign w:val="superscript"/>
              </w:rPr>
              <w:t xml:space="preserve"> </w:t>
            </w:r>
            <w:r>
              <w:t>June 2021</w:t>
            </w:r>
          </w:p>
        </w:tc>
        <w:tc>
          <w:tcPr>
            <w:tcW w:w="2268" w:type="dxa"/>
          </w:tcPr>
          <w:p w:rsidR="00BE13C6" w:rsidRDefault="00BE13C6" w:rsidP="00E01798">
            <w:pPr>
              <w:widowControl w:val="0"/>
              <w:ind w:left="0"/>
            </w:pPr>
            <w:r>
              <w:t>Gazprom</w:t>
            </w:r>
          </w:p>
        </w:tc>
        <w:tc>
          <w:tcPr>
            <w:tcW w:w="2410" w:type="dxa"/>
          </w:tcPr>
          <w:p w:rsidR="00BE13C6" w:rsidRDefault="00BE13C6" w:rsidP="00E01798">
            <w:pPr>
              <w:widowControl w:val="0"/>
              <w:ind w:left="0"/>
            </w:pPr>
            <w:r>
              <w:t>Gas charges</w:t>
            </w:r>
          </w:p>
        </w:tc>
        <w:tc>
          <w:tcPr>
            <w:tcW w:w="1933" w:type="dxa"/>
          </w:tcPr>
          <w:p w:rsidR="00BE13C6" w:rsidRDefault="00BE13C6" w:rsidP="00E01798">
            <w:pPr>
              <w:widowControl w:val="0"/>
              <w:ind w:left="0"/>
            </w:pPr>
            <w:r>
              <w:t>£45.70</w:t>
            </w:r>
          </w:p>
        </w:tc>
      </w:tr>
      <w:tr w:rsidR="00BE13C6" w:rsidTr="00B917D4">
        <w:tc>
          <w:tcPr>
            <w:tcW w:w="1843" w:type="dxa"/>
          </w:tcPr>
          <w:p w:rsidR="00BE13C6" w:rsidRDefault="00BE13C6" w:rsidP="00E01798">
            <w:pPr>
              <w:widowControl w:val="0"/>
              <w:ind w:left="0"/>
            </w:pPr>
            <w:r>
              <w:t>28 June 2021</w:t>
            </w:r>
          </w:p>
        </w:tc>
        <w:tc>
          <w:tcPr>
            <w:tcW w:w="2268" w:type="dxa"/>
          </w:tcPr>
          <w:p w:rsidR="00BE13C6" w:rsidRDefault="00BE13C6" w:rsidP="00E01798">
            <w:pPr>
              <w:widowControl w:val="0"/>
              <w:ind w:left="0"/>
            </w:pPr>
            <w:proofErr w:type="spellStart"/>
            <w:r>
              <w:t>NPower</w:t>
            </w:r>
            <w:proofErr w:type="spellEnd"/>
          </w:p>
        </w:tc>
        <w:tc>
          <w:tcPr>
            <w:tcW w:w="2410" w:type="dxa"/>
          </w:tcPr>
          <w:p w:rsidR="00BE13C6" w:rsidRDefault="00BE13C6" w:rsidP="00E01798">
            <w:pPr>
              <w:widowControl w:val="0"/>
              <w:ind w:left="0"/>
            </w:pPr>
            <w:r>
              <w:t>Electricity charges</w:t>
            </w:r>
          </w:p>
        </w:tc>
        <w:tc>
          <w:tcPr>
            <w:tcW w:w="1933" w:type="dxa"/>
          </w:tcPr>
          <w:p w:rsidR="00BE13C6" w:rsidRDefault="00BE13C6" w:rsidP="00E01798">
            <w:pPr>
              <w:widowControl w:val="0"/>
              <w:ind w:left="0"/>
            </w:pPr>
            <w:r>
              <w:t>£396.15</w:t>
            </w:r>
          </w:p>
        </w:tc>
      </w:tr>
      <w:tr w:rsidR="00BE13C6" w:rsidTr="00B917D4">
        <w:tc>
          <w:tcPr>
            <w:tcW w:w="1843" w:type="dxa"/>
          </w:tcPr>
          <w:p w:rsidR="00BE13C6" w:rsidRDefault="00BE13C6" w:rsidP="00E01798">
            <w:pPr>
              <w:widowControl w:val="0"/>
              <w:ind w:left="0"/>
            </w:pPr>
            <w:r>
              <w:t>28 June 2021</w:t>
            </w:r>
          </w:p>
        </w:tc>
        <w:tc>
          <w:tcPr>
            <w:tcW w:w="2268" w:type="dxa"/>
          </w:tcPr>
          <w:p w:rsidR="00BE13C6" w:rsidRDefault="00BE13C6" w:rsidP="00E01798">
            <w:pPr>
              <w:widowControl w:val="0"/>
              <w:ind w:left="0"/>
            </w:pPr>
            <w:proofErr w:type="spellStart"/>
            <w:r>
              <w:t>MossKing</w:t>
            </w:r>
            <w:proofErr w:type="spellEnd"/>
            <w:r>
              <w:t xml:space="preserve"> Associates Ltd</w:t>
            </w:r>
          </w:p>
        </w:tc>
        <w:tc>
          <w:tcPr>
            <w:tcW w:w="2410" w:type="dxa"/>
          </w:tcPr>
          <w:p w:rsidR="00BE13C6" w:rsidRDefault="00BE13C6" w:rsidP="00E01798">
            <w:pPr>
              <w:widowControl w:val="0"/>
              <w:ind w:left="0"/>
            </w:pPr>
            <w:r>
              <w:t>Town Hall business development project</w:t>
            </w:r>
          </w:p>
        </w:tc>
        <w:tc>
          <w:tcPr>
            <w:tcW w:w="1933" w:type="dxa"/>
          </w:tcPr>
          <w:p w:rsidR="00BE13C6" w:rsidRDefault="00B917D4" w:rsidP="00E01798">
            <w:pPr>
              <w:widowControl w:val="0"/>
              <w:ind w:left="0"/>
            </w:pPr>
            <w:r>
              <w:t>£11,510</w:t>
            </w:r>
          </w:p>
        </w:tc>
      </w:tr>
      <w:tr w:rsidR="00BE13C6" w:rsidTr="00B917D4">
        <w:tc>
          <w:tcPr>
            <w:tcW w:w="1843" w:type="dxa"/>
          </w:tcPr>
          <w:p w:rsidR="00BE13C6" w:rsidRDefault="00BE13C6" w:rsidP="00E01798">
            <w:pPr>
              <w:widowControl w:val="0"/>
              <w:ind w:left="0"/>
            </w:pPr>
            <w:r>
              <w:t>28 June 2021</w:t>
            </w:r>
          </w:p>
        </w:tc>
        <w:tc>
          <w:tcPr>
            <w:tcW w:w="2268" w:type="dxa"/>
          </w:tcPr>
          <w:p w:rsidR="00BE13C6" w:rsidRDefault="00BE13C6" w:rsidP="00E01798">
            <w:pPr>
              <w:widowControl w:val="0"/>
              <w:ind w:left="0"/>
            </w:pPr>
            <w:proofErr w:type="spellStart"/>
            <w:r>
              <w:t>Nicholsons</w:t>
            </w:r>
            <w:proofErr w:type="spellEnd"/>
            <w:r>
              <w:t xml:space="preserve"> Solicitors</w:t>
            </w:r>
          </w:p>
        </w:tc>
        <w:tc>
          <w:tcPr>
            <w:tcW w:w="2410" w:type="dxa"/>
          </w:tcPr>
          <w:p w:rsidR="00BE13C6" w:rsidRDefault="00BE13C6" w:rsidP="00E01798">
            <w:pPr>
              <w:widowControl w:val="0"/>
              <w:ind w:left="0"/>
            </w:pPr>
            <w:r>
              <w:t>Legal Advice</w:t>
            </w:r>
          </w:p>
        </w:tc>
        <w:tc>
          <w:tcPr>
            <w:tcW w:w="1933" w:type="dxa"/>
          </w:tcPr>
          <w:p w:rsidR="00BE13C6" w:rsidRDefault="00BE13C6" w:rsidP="00E01798">
            <w:pPr>
              <w:widowControl w:val="0"/>
              <w:ind w:left="0"/>
            </w:pPr>
            <w:r>
              <w:t>£414.72</w:t>
            </w:r>
          </w:p>
        </w:tc>
      </w:tr>
      <w:tr w:rsidR="00BE13C6" w:rsidTr="00B917D4">
        <w:tc>
          <w:tcPr>
            <w:tcW w:w="1843" w:type="dxa"/>
          </w:tcPr>
          <w:p w:rsidR="00BE13C6" w:rsidRDefault="00BE13C6" w:rsidP="00E01798">
            <w:pPr>
              <w:widowControl w:val="0"/>
              <w:ind w:left="0"/>
            </w:pPr>
            <w:r>
              <w:t>28 June 2021</w:t>
            </w:r>
          </w:p>
        </w:tc>
        <w:tc>
          <w:tcPr>
            <w:tcW w:w="2268" w:type="dxa"/>
          </w:tcPr>
          <w:p w:rsidR="00BE13C6" w:rsidRDefault="00BE13C6" w:rsidP="00E01798">
            <w:pPr>
              <w:widowControl w:val="0"/>
              <w:ind w:left="0"/>
            </w:pPr>
            <w:r>
              <w:t>Hudson Architects</w:t>
            </w:r>
          </w:p>
        </w:tc>
        <w:tc>
          <w:tcPr>
            <w:tcW w:w="2410" w:type="dxa"/>
          </w:tcPr>
          <w:p w:rsidR="00BE13C6" w:rsidRDefault="00BE13C6" w:rsidP="00E01798">
            <w:pPr>
              <w:widowControl w:val="0"/>
              <w:ind w:left="0"/>
            </w:pPr>
            <w:r>
              <w:t>Lowestoft Town Hall work</w:t>
            </w:r>
          </w:p>
        </w:tc>
        <w:tc>
          <w:tcPr>
            <w:tcW w:w="1933" w:type="dxa"/>
          </w:tcPr>
          <w:p w:rsidR="00BE13C6" w:rsidRDefault="00B917D4" w:rsidP="00E01798">
            <w:pPr>
              <w:widowControl w:val="0"/>
              <w:ind w:left="0"/>
            </w:pPr>
            <w:r>
              <w:t>£1,290 + £258 VAT = £1,548</w:t>
            </w:r>
          </w:p>
        </w:tc>
      </w:tr>
      <w:tr w:rsidR="00BE13C6" w:rsidTr="00B917D4">
        <w:tc>
          <w:tcPr>
            <w:tcW w:w="1843" w:type="dxa"/>
          </w:tcPr>
          <w:p w:rsidR="00BE13C6" w:rsidRDefault="00BE13C6" w:rsidP="00E01798">
            <w:pPr>
              <w:widowControl w:val="0"/>
              <w:ind w:left="0"/>
            </w:pPr>
            <w:r>
              <w:t>30 June 2021</w:t>
            </w:r>
          </w:p>
        </w:tc>
        <w:tc>
          <w:tcPr>
            <w:tcW w:w="2268" w:type="dxa"/>
          </w:tcPr>
          <w:p w:rsidR="00BE13C6" w:rsidRDefault="00BE13C6" w:rsidP="00E01798">
            <w:pPr>
              <w:widowControl w:val="0"/>
              <w:ind w:left="0"/>
            </w:pPr>
            <w:r>
              <w:t>Unity Bank</w:t>
            </w:r>
          </w:p>
        </w:tc>
        <w:tc>
          <w:tcPr>
            <w:tcW w:w="2410" w:type="dxa"/>
          </w:tcPr>
          <w:p w:rsidR="00BE13C6" w:rsidRDefault="00BE13C6" w:rsidP="00E01798">
            <w:pPr>
              <w:widowControl w:val="0"/>
              <w:ind w:left="0"/>
            </w:pPr>
            <w:r>
              <w:t>Bank Charges</w:t>
            </w:r>
          </w:p>
        </w:tc>
        <w:tc>
          <w:tcPr>
            <w:tcW w:w="1933" w:type="dxa"/>
          </w:tcPr>
          <w:p w:rsidR="00BE13C6" w:rsidRDefault="00BE13C6" w:rsidP="00E01798">
            <w:pPr>
              <w:widowControl w:val="0"/>
              <w:ind w:left="0"/>
            </w:pPr>
            <w:r>
              <w:t>£46.05</w:t>
            </w:r>
          </w:p>
        </w:tc>
      </w:tr>
      <w:tr w:rsidR="00B917D4" w:rsidTr="00B917D4">
        <w:tc>
          <w:tcPr>
            <w:tcW w:w="1843" w:type="dxa"/>
          </w:tcPr>
          <w:p w:rsidR="00B917D4" w:rsidRDefault="00B917D4" w:rsidP="00E01798">
            <w:pPr>
              <w:widowControl w:val="0"/>
              <w:ind w:left="0"/>
            </w:pPr>
            <w:r>
              <w:t>1 July 2021</w:t>
            </w:r>
          </w:p>
        </w:tc>
        <w:tc>
          <w:tcPr>
            <w:tcW w:w="2268" w:type="dxa"/>
          </w:tcPr>
          <w:p w:rsidR="00B917D4" w:rsidRDefault="00B917D4" w:rsidP="00E01798">
            <w:pPr>
              <w:widowControl w:val="0"/>
              <w:ind w:left="0"/>
            </w:pPr>
            <w:r>
              <w:t>East Suffolk Council</w:t>
            </w:r>
          </w:p>
        </w:tc>
        <w:tc>
          <w:tcPr>
            <w:tcW w:w="2410" w:type="dxa"/>
          </w:tcPr>
          <w:p w:rsidR="00B917D4" w:rsidRDefault="00B917D4" w:rsidP="00E01798">
            <w:pPr>
              <w:widowControl w:val="0"/>
              <w:ind w:left="0"/>
            </w:pPr>
            <w:r>
              <w:t>NNDR Hamilton House July 2021</w:t>
            </w:r>
          </w:p>
        </w:tc>
        <w:tc>
          <w:tcPr>
            <w:tcW w:w="1933" w:type="dxa"/>
          </w:tcPr>
          <w:p w:rsidR="00B917D4" w:rsidRDefault="00B917D4" w:rsidP="00E01798">
            <w:pPr>
              <w:widowControl w:val="0"/>
              <w:ind w:left="0"/>
            </w:pPr>
            <w:r>
              <w:t>£2,008</w:t>
            </w:r>
          </w:p>
        </w:tc>
      </w:tr>
      <w:tr w:rsidR="00B917D4" w:rsidTr="00B917D4">
        <w:tc>
          <w:tcPr>
            <w:tcW w:w="1843" w:type="dxa"/>
          </w:tcPr>
          <w:p w:rsidR="00B917D4" w:rsidRDefault="00B917D4" w:rsidP="00E01798">
            <w:pPr>
              <w:widowControl w:val="0"/>
              <w:ind w:left="0"/>
            </w:pPr>
            <w:r>
              <w:t>1 July 2021</w:t>
            </w:r>
          </w:p>
        </w:tc>
        <w:tc>
          <w:tcPr>
            <w:tcW w:w="2268" w:type="dxa"/>
          </w:tcPr>
          <w:p w:rsidR="00B917D4" w:rsidRDefault="00B917D4" w:rsidP="00E01798">
            <w:pPr>
              <w:widowControl w:val="0"/>
              <w:ind w:left="0"/>
            </w:pPr>
            <w:r>
              <w:t>East Suffolk Council</w:t>
            </w:r>
          </w:p>
        </w:tc>
        <w:tc>
          <w:tcPr>
            <w:tcW w:w="2410" w:type="dxa"/>
          </w:tcPr>
          <w:p w:rsidR="00B917D4" w:rsidRDefault="00B917D4" w:rsidP="00E01798">
            <w:pPr>
              <w:widowControl w:val="0"/>
              <w:ind w:left="0"/>
            </w:pPr>
            <w:r>
              <w:t>NNDR Links Road Car Park July 2021</w:t>
            </w:r>
          </w:p>
        </w:tc>
        <w:tc>
          <w:tcPr>
            <w:tcW w:w="1933" w:type="dxa"/>
          </w:tcPr>
          <w:p w:rsidR="00B917D4" w:rsidRDefault="00B917D4" w:rsidP="00E01798">
            <w:pPr>
              <w:widowControl w:val="0"/>
              <w:ind w:left="0"/>
            </w:pPr>
            <w:r>
              <w:t>£187</w:t>
            </w:r>
          </w:p>
        </w:tc>
      </w:tr>
      <w:tr w:rsidR="00B917D4" w:rsidTr="00B917D4">
        <w:tc>
          <w:tcPr>
            <w:tcW w:w="1843" w:type="dxa"/>
          </w:tcPr>
          <w:p w:rsidR="00B917D4" w:rsidRDefault="00B917D4" w:rsidP="00E01798">
            <w:pPr>
              <w:widowControl w:val="0"/>
              <w:ind w:left="0"/>
            </w:pPr>
            <w:r>
              <w:t>1 July 2021</w:t>
            </w:r>
          </w:p>
        </w:tc>
        <w:tc>
          <w:tcPr>
            <w:tcW w:w="2268" w:type="dxa"/>
          </w:tcPr>
          <w:p w:rsidR="00B917D4" w:rsidRDefault="00B917D4" w:rsidP="00E01798">
            <w:pPr>
              <w:widowControl w:val="0"/>
              <w:ind w:left="0"/>
            </w:pPr>
            <w:r>
              <w:t>East Suffolk Council</w:t>
            </w:r>
          </w:p>
        </w:tc>
        <w:tc>
          <w:tcPr>
            <w:tcW w:w="2410" w:type="dxa"/>
          </w:tcPr>
          <w:p w:rsidR="00B917D4" w:rsidRDefault="00B917D4" w:rsidP="00E01798">
            <w:pPr>
              <w:widowControl w:val="0"/>
              <w:ind w:left="0"/>
            </w:pPr>
            <w:r>
              <w:t>NNDR Sparrows Nest Bowls Pavilion July 2021</w:t>
            </w:r>
          </w:p>
        </w:tc>
        <w:tc>
          <w:tcPr>
            <w:tcW w:w="1933" w:type="dxa"/>
          </w:tcPr>
          <w:p w:rsidR="00B917D4" w:rsidRDefault="00B917D4" w:rsidP="00E01798">
            <w:pPr>
              <w:widowControl w:val="0"/>
              <w:ind w:left="0"/>
            </w:pPr>
            <w:r>
              <w:t>£110</w:t>
            </w:r>
          </w:p>
        </w:tc>
      </w:tr>
    </w:tbl>
    <w:p w:rsidR="00BE13C6" w:rsidRDefault="00BE13C6" w:rsidP="00E01798">
      <w:pPr>
        <w:pStyle w:val="NoSpacing"/>
        <w:widowControl w:val="0"/>
      </w:pPr>
    </w:p>
    <w:p w:rsidR="00484CA9" w:rsidRDefault="003C41F1" w:rsidP="00E01798">
      <w:pPr>
        <w:pStyle w:val="Heading2"/>
        <w:keepNext w:val="0"/>
        <w:keepLines w:val="0"/>
        <w:widowControl w:val="0"/>
      </w:pPr>
      <w:r>
        <w:t>A</w:t>
      </w:r>
      <w:r w:rsidR="00313F0B">
        <w:t>ny payments for approval (see schedule)</w:t>
      </w:r>
      <w:r w:rsidR="00874CD8">
        <w:t xml:space="preserve"> – </w:t>
      </w:r>
      <w:r w:rsidR="00B917D4">
        <w:t>There were no payments for approval</w:t>
      </w:r>
      <w:r w:rsidR="00874CD8">
        <w:t>.</w:t>
      </w:r>
    </w:p>
    <w:p w:rsidR="00E642FC" w:rsidRDefault="00E642FC" w:rsidP="00E01798">
      <w:pPr>
        <w:pStyle w:val="Heading1"/>
        <w:keepNext w:val="0"/>
        <w:keepLines w:val="0"/>
        <w:widowControl w:val="0"/>
      </w:pPr>
      <w:r>
        <w:t>Standing Orders and Policies</w:t>
      </w:r>
    </w:p>
    <w:p w:rsidR="00E642FC" w:rsidRDefault="003C41F1" w:rsidP="00E01798">
      <w:pPr>
        <w:pStyle w:val="Heading2"/>
        <w:keepNext w:val="0"/>
        <w:keepLines w:val="0"/>
        <w:widowControl w:val="0"/>
      </w:pPr>
      <w:r>
        <w:t>T</w:t>
      </w:r>
      <w:r w:rsidR="00E642FC">
        <w:t>he draft minutes of the Standing Orders and Policies Sub-Committee meeting on 16 June 2021</w:t>
      </w:r>
      <w:r w:rsidR="00874CD8">
        <w:t xml:space="preserve"> </w:t>
      </w:r>
      <w:r w:rsidR="00B917D4">
        <w:t>–</w:t>
      </w:r>
      <w:r w:rsidR="00874CD8">
        <w:t xml:space="preserve"> </w:t>
      </w:r>
      <w:r w:rsidR="00B917D4">
        <w:t xml:space="preserve">The draft minutes were </w:t>
      </w:r>
      <w:r w:rsidR="00874CD8">
        <w:t>noted</w:t>
      </w:r>
      <w:r w:rsidR="00B917D4">
        <w:t>.</w:t>
      </w:r>
    </w:p>
    <w:p w:rsidR="005B25AD" w:rsidRDefault="003C41F1" w:rsidP="00E01798">
      <w:pPr>
        <w:pStyle w:val="Heading2"/>
        <w:keepNext w:val="0"/>
        <w:keepLines w:val="0"/>
        <w:widowControl w:val="0"/>
      </w:pPr>
      <w:r>
        <w:t>C</w:t>
      </w:r>
      <w:r w:rsidR="005B25AD">
        <w:t>hanges to the membership of the Standing Orders and Policies Sub-Committee</w:t>
      </w:r>
      <w:r w:rsidR="00874CD8">
        <w:t xml:space="preserve"> – </w:t>
      </w:r>
      <w:r w:rsidR="00B917D4">
        <w:t>Cllr Lang had advised that he no longer wished to be a permanent member of this Sub-Committee, but is happy to be a substitute member. Cllr Parker advised that he would like to join this Sub-Committee. Cllr Pearce proposed approval of Cllr Lang’s change of status, and Cllr Parker’s request to join the Sub-Committee; seconded by Cllr Brooks; all in favour.</w:t>
      </w:r>
    </w:p>
    <w:p w:rsidR="00E642FC" w:rsidRDefault="003C41F1" w:rsidP="00E01798">
      <w:pPr>
        <w:pStyle w:val="Heading2"/>
        <w:keepNext w:val="0"/>
        <w:keepLines w:val="0"/>
        <w:widowControl w:val="0"/>
      </w:pPr>
      <w:r>
        <w:t>T</w:t>
      </w:r>
      <w:r w:rsidR="00E642FC">
        <w:t>he following recommendations from the Standing Orders and Policies Sub-Committee:</w:t>
      </w:r>
    </w:p>
    <w:p w:rsidR="00E642FC" w:rsidRDefault="003C41F1" w:rsidP="00E01798">
      <w:pPr>
        <w:pStyle w:val="Heading3"/>
        <w:keepNext w:val="0"/>
        <w:keepLines w:val="0"/>
        <w:widowControl w:val="0"/>
      </w:pPr>
      <w:r>
        <w:t>A</w:t>
      </w:r>
      <w:r w:rsidR="00E642FC">
        <w:t>dopt</w:t>
      </w:r>
      <w:r>
        <w:t>ing</w:t>
      </w:r>
      <w:r w:rsidR="00E642FC">
        <w:t xml:space="preserve"> the Terms of Reference of the Standing Orders and Policies Sub-Committee</w:t>
      </w:r>
      <w:r w:rsidR="00874CD8">
        <w:t xml:space="preserve"> – </w:t>
      </w:r>
      <w:r w:rsidR="00BE6B1E">
        <w:t>Cllr Pearce proposed adoption of the Terms of Reference; seconded by Cllr Begum; all in favour.</w:t>
      </w:r>
    </w:p>
    <w:p w:rsidR="00E642FC" w:rsidRDefault="003C41F1" w:rsidP="00E01798">
      <w:pPr>
        <w:pStyle w:val="Heading3"/>
        <w:keepNext w:val="0"/>
        <w:keepLines w:val="0"/>
        <w:widowControl w:val="0"/>
      </w:pPr>
      <w:r>
        <w:t>A</w:t>
      </w:r>
      <w:r w:rsidR="00E642FC">
        <w:t>dopt</w:t>
      </w:r>
      <w:r>
        <w:t>ing</w:t>
      </w:r>
      <w:r w:rsidR="00E642FC">
        <w:t xml:space="preserve"> the following Town Council policies:</w:t>
      </w:r>
      <w:r w:rsidR="00874CD8">
        <w:t xml:space="preserve"> - </w:t>
      </w:r>
      <w:r w:rsidR="00BE6B1E">
        <w:t>Cllr Pearce proposed a recommendation to Full Council to adopt the policies as listed in items 38.3bi – 38.3bx, with the exception of item 38.3bv; seconded by Cllr Brooks; all in favour.</w:t>
      </w:r>
    </w:p>
    <w:p w:rsidR="00E642FC" w:rsidRDefault="005B25AD" w:rsidP="00E01798">
      <w:pPr>
        <w:pStyle w:val="Heading4"/>
        <w:keepNext w:val="0"/>
        <w:keepLines w:val="0"/>
        <w:widowControl w:val="0"/>
        <w:numPr>
          <w:ilvl w:val="0"/>
          <w:numId w:val="0"/>
        </w:numPr>
        <w:ind w:left="1418" w:hanging="284"/>
      </w:pPr>
      <w:r>
        <w:t>38.3</w:t>
      </w:r>
      <w:r w:rsidR="00E642FC">
        <w:t>bi Public Participation Protocol (Video Meetings), as amended</w:t>
      </w:r>
    </w:p>
    <w:p w:rsidR="00E642FC" w:rsidRDefault="005B25AD" w:rsidP="00E01798">
      <w:pPr>
        <w:pStyle w:val="Heading4"/>
        <w:keepNext w:val="0"/>
        <w:keepLines w:val="0"/>
        <w:widowControl w:val="0"/>
        <w:numPr>
          <w:ilvl w:val="0"/>
          <w:numId w:val="0"/>
        </w:numPr>
        <w:ind w:left="1418" w:hanging="284"/>
      </w:pPr>
      <w:r>
        <w:t>38.3</w:t>
      </w:r>
      <w:r w:rsidR="00E642FC">
        <w:t>bii Video Meeting Protocol, as amended</w:t>
      </w:r>
    </w:p>
    <w:p w:rsidR="00D84AD4" w:rsidRDefault="005B25AD" w:rsidP="00E01798">
      <w:pPr>
        <w:pStyle w:val="Heading4"/>
        <w:keepNext w:val="0"/>
        <w:keepLines w:val="0"/>
        <w:widowControl w:val="0"/>
        <w:numPr>
          <w:ilvl w:val="0"/>
          <w:numId w:val="0"/>
        </w:numPr>
        <w:ind w:left="1418" w:hanging="284"/>
      </w:pPr>
      <w:r>
        <w:t>38.3</w:t>
      </w:r>
      <w:r w:rsidR="00D84AD4">
        <w:t>biii Sustainability Strategy, as amended</w:t>
      </w:r>
    </w:p>
    <w:p w:rsidR="00D84AD4" w:rsidRDefault="005B25AD" w:rsidP="00E01798">
      <w:pPr>
        <w:pStyle w:val="Heading4"/>
        <w:keepNext w:val="0"/>
        <w:keepLines w:val="0"/>
        <w:widowControl w:val="0"/>
        <w:numPr>
          <w:ilvl w:val="0"/>
          <w:numId w:val="0"/>
        </w:numPr>
        <w:ind w:left="1418" w:hanging="284"/>
      </w:pPr>
      <w:r>
        <w:t>38.3</w:t>
      </w:r>
      <w:r w:rsidR="00D84AD4">
        <w:t>biv Infrastructure Investment Plan, as amended</w:t>
      </w:r>
    </w:p>
    <w:p w:rsidR="00D84AD4" w:rsidRDefault="005B25AD" w:rsidP="00E01798">
      <w:pPr>
        <w:pStyle w:val="Heading4"/>
        <w:keepNext w:val="0"/>
        <w:keepLines w:val="0"/>
        <w:widowControl w:val="0"/>
        <w:numPr>
          <w:ilvl w:val="0"/>
          <w:numId w:val="0"/>
        </w:numPr>
        <w:ind w:left="1134"/>
      </w:pPr>
      <w:r>
        <w:t>38.3</w:t>
      </w:r>
      <w:r w:rsidR="00D84AD4">
        <w:t>bv Defibrillator Policy, as amended</w:t>
      </w:r>
      <w:r w:rsidR="00874CD8">
        <w:t xml:space="preserve"> – </w:t>
      </w:r>
      <w:r w:rsidR="00BE6B1E">
        <w:t xml:space="preserve">Full Council has agreed that the </w:t>
      </w:r>
      <w:r w:rsidR="00874CD8">
        <w:t xml:space="preserve">responsibility for administering </w:t>
      </w:r>
      <w:r w:rsidR="00BE6B1E">
        <w:t xml:space="preserve">this </w:t>
      </w:r>
      <w:r w:rsidR="00874CD8">
        <w:t>policy</w:t>
      </w:r>
      <w:r w:rsidR="00BE6B1E">
        <w:t xml:space="preserve"> should transfer from the Assets, Inclusion and Development (AID) Committee </w:t>
      </w:r>
      <w:r w:rsidR="00874CD8">
        <w:t>to</w:t>
      </w:r>
      <w:r w:rsidR="00BE6B1E">
        <w:t xml:space="preserve"> the</w:t>
      </w:r>
      <w:r w:rsidR="00874CD8">
        <w:t xml:space="preserve"> Comm</w:t>
      </w:r>
      <w:r w:rsidR="00BE6B1E">
        <w:t>unity</w:t>
      </w:r>
      <w:r w:rsidR="00874CD8">
        <w:t xml:space="preserve"> Safety.</w:t>
      </w:r>
      <w:r w:rsidR="00BE6B1E">
        <w:t xml:space="preserve"> Cllr Pearce proposed a recommendation to Full Council to adopt the Defibrillator Policy and requested that officers review it in the interim to ensure any references to the Committee responsible for administering the policy are updated as necessary; seconded by Cllr Page; all in favour</w:t>
      </w:r>
      <w:r w:rsidR="00874CD8">
        <w:t>.</w:t>
      </w:r>
    </w:p>
    <w:p w:rsidR="00D84AD4" w:rsidRDefault="005B25AD" w:rsidP="00E01798">
      <w:pPr>
        <w:pStyle w:val="Heading4"/>
        <w:keepNext w:val="0"/>
        <w:keepLines w:val="0"/>
        <w:widowControl w:val="0"/>
        <w:numPr>
          <w:ilvl w:val="0"/>
          <w:numId w:val="0"/>
        </w:numPr>
        <w:ind w:left="1418" w:hanging="284"/>
      </w:pPr>
      <w:r>
        <w:t>38.3</w:t>
      </w:r>
      <w:r w:rsidR="00D84AD4">
        <w:t>bvi Community Engagement Policy</w:t>
      </w:r>
    </w:p>
    <w:p w:rsidR="00D84AD4" w:rsidRDefault="005B25AD" w:rsidP="00E01798">
      <w:pPr>
        <w:pStyle w:val="Heading4"/>
        <w:keepNext w:val="0"/>
        <w:keepLines w:val="0"/>
        <w:widowControl w:val="0"/>
        <w:numPr>
          <w:ilvl w:val="0"/>
          <w:numId w:val="0"/>
        </w:numPr>
        <w:ind w:left="1418" w:hanging="284"/>
      </w:pPr>
      <w:r>
        <w:t>38.3</w:t>
      </w:r>
      <w:r w:rsidR="00D84AD4">
        <w:t>bvii Co-option Policy, as amended</w:t>
      </w:r>
    </w:p>
    <w:p w:rsidR="00D84AD4" w:rsidRDefault="005B25AD" w:rsidP="00E01798">
      <w:pPr>
        <w:pStyle w:val="Heading4"/>
        <w:keepNext w:val="0"/>
        <w:keepLines w:val="0"/>
        <w:widowControl w:val="0"/>
        <w:numPr>
          <w:ilvl w:val="0"/>
          <w:numId w:val="0"/>
        </w:numPr>
        <w:ind w:left="1418" w:hanging="284"/>
      </w:pPr>
      <w:r>
        <w:t>38.3</w:t>
      </w:r>
      <w:r w:rsidR="00D84AD4">
        <w:t>bviii Mulch Policy</w:t>
      </w:r>
    </w:p>
    <w:p w:rsidR="00D84AD4" w:rsidRDefault="000D45E3" w:rsidP="00E01798">
      <w:pPr>
        <w:pStyle w:val="Heading4"/>
        <w:keepNext w:val="0"/>
        <w:keepLines w:val="0"/>
        <w:widowControl w:val="0"/>
        <w:numPr>
          <w:ilvl w:val="0"/>
          <w:numId w:val="0"/>
        </w:numPr>
        <w:ind w:left="1418" w:hanging="284"/>
      </w:pPr>
      <w:r>
        <w:t>38.3</w:t>
      </w:r>
      <w:r w:rsidR="00D84AD4">
        <w:t>bix Social Media Protocol</w:t>
      </w:r>
    </w:p>
    <w:p w:rsidR="00D84AD4" w:rsidRPr="00D84AD4" w:rsidRDefault="000D45E3" w:rsidP="00E01798">
      <w:pPr>
        <w:pStyle w:val="Heading4"/>
        <w:keepNext w:val="0"/>
        <w:keepLines w:val="0"/>
        <w:widowControl w:val="0"/>
        <w:numPr>
          <w:ilvl w:val="0"/>
          <w:numId w:val="0"/>
        </w:numPr>
        <w:ind w:left="1418" w:hanging="284"/>
      </w:pPr>
      <w:r>
        <w:t>38.3</w:t>
      </w:r>
      <w:r w:rsidR="00D84AD4">
        <w:t>bxTraining and Development Policy</w:t>
      </w:r>
    </w:p>
    <w:p w:rsidR="00246E49" w:rsidRDefault="007733D5" w:rsidP="00E01798">
      <w:pPr>
        <w:pStyle w:val="Heading1"/>
        <w:keepNext w:val="0"/>
        <w:keepLines w:val="0"/>
        <w:widowControl w:val="0"/>
      </w:pPr>
      <w:r>
        <w:t>O</w:t>
      </w:r>
      <w:r w:rsidR="00A51F58">
        <w:t>ther financial matters, including:</w:t>
      </w:r>
    </w:p>
    <w:p w:rsidR="00B009BD" w:rsidRDefault="003C41F1" w:rsidP="00E01798">
      <w:pPr>
        <w:pStyle w:val="Heading2"/>
        <w:keepNext w:val="0"/>
        <w:keepLines w:val="0"/>
        <w:widowControl w:val="0"/>
      </w:pPr>
      <w:r>
        <w:t>G</w:t>
      </w:r>
      <w:r w:rsidR="00B940DF">
        <w:t>rants:</w:t>
      </w:r>
    </w:p>
    <w:p w:rsidR="00B940DF" w:rsidRDefault="00B940DF" w:rsidP="00E01798">
      <w:pPr>
        <w:pStyle w:val="Heading3"/>
        <w:keepNext w:val="0"/>
        <w:keepLines w:val="0"/>
        <w:widowControl w:val="0"/>
      </w:pPr>
      <w:r>
        <w:lastRenderedPageBreak/>
        <w:t>Additional information from Sunrise Studios with regard to the grant application previously submitted</w:t>
      </w:r>
      <w:r w:rsidR="00874CD8">
        <w:t xml:space="preserve"> – </w:t>
      </w:r>
      <w:r w:rsidR="00BE6B1E">
        <w:t xml:space="preserve">Cllr Pearce proposed approval of this application, subject to officers seeking confirmation that Access Community Trust (ACT) is aware of the application (as Sunrise Studios is a social enterprise of ACT and is using its governance documents for the purposes of this application), </w:t>
      </w:r>
      <w:r w:rsidR="00E224F0">
        <w:t>and that the library is also aware and happy for its facilities to be used for the project; seconded by Cllr Page; four Councillors voted in favour; one Councillor abstained from the vote.</w:t>
      </w:r>
      <w:r w:rsidR="00691F82">
        <w:t>.</w:t>
      </w:r>
    </w:p>
    <w:p w:rsidR="00B940DF" w:rsidRDefault="00B940DF" w:rsidP="00E01798">
      <w:pPr>
        <w:pStyle w:val="Heading3"/>
        <w:keepNext w:val="0"/>
        <w:keepLines w:val="0"/>
        <w:widowControl w:val="0"/>
      </w:pPr>
      <w:r>
        <w:t>Additional information from The Peoples Carpet Bowls Club with regard to the grant application previously submitted</w:t>
      </w:r>
      <w:r w:rsidR="00691F82">
        <w:t xml:space="preserve"> – </w:t>
      </w:r>
      <w:r w:rsidR="00E224F0">
        <w:t>As requested, the applicant has provided a breakdown of</w:t>
      </w:r>
      <w:r w:rsidR="00611AEF">
        <w:t xml:space="preserve"> the equipment</w:t>
      </w:r>
      <w:r w:rsidR="00E224F0">
        <w:t xml:space="preserve"> purchased, and a bank account for the club is being set up. </w:t>
      </w:r>
      <w:r w:rsidR="00611AEF">
        <w:t xml:space="preserve">It was suggested that as part of its policy the Council should request a breakdown of costs where applicable, or receipts/invoices where purchases have been made. The Council has not requested this information from applicants previously, but does require evidence of how the funds have been used, within six months of the funds being awarded. The Council does reserve the right to recall funds if not used for the purpose as stated in the application. Cllr Brooks proposed approval of this application, subject to the club opening its own bank account before payment is made, and evidence being provided within six months that the funds have been used for the intended purpose; seconded by Cllr Pearce; all in favour. Cllr Begum proposed a recommendation to Full Council to amend the Grant Awarding Policy that for any grant being sought with a breakdown, </w:t>
      </w:r>
      <w:r w:rsidR="00BA3747">
        <w:t>an invoice or similar should be provided to support the cost; seconded by Cllr Pearce; all in favour. For any applications received in the interim, the applicant will be advised that this proposed amendment is being considered, and will be requested to provide a breakdown of costs and supporting invoices or similar.</w:t>
      </w:r>
    </w:p>
    <w:p w:rsidR="00825167" w:rsidRDefault="003C41F1" w:rsidP="00E01798">
      <w:pPr>
        <w:pStyle w:val="Heading2"/>
        <w:keepNext w:val="0"/>
        <w:keepLines w:val="0"/>
        <w:widowControl w:val="0"/>
      </w:pPr>
      <w:r>
        <w:t>T</w:t>
      </w:r>
      <w:r w:rsidR="00825167">
        <w:t>he cost of providing smartphones to all Town Council officers</w:t>
      </w:r>
      <w:r w:rsidR="00EF6DCF">
        <w:t xml:space="preserve"> – </w:t>
      </w:r>
      <w:r w:rsidR="007F0739">
        <w:t>The Clerk will be meeting shortly with the Council’s IT provider to discuss this matter, plus CCTV arrangements at Hamilton House, laptops for Councillors and amplification and video solutions for the Council Chamber</w:t>
      </w:r>
      <w:r w:rsidR="00EF6DCF">
        <w:t>.</w:t>
      </w:r>
      <w:r w:rsidR="007F0739">
        <w:t xml:space="preserve"> It was queried whether there would be a</w:t>
      </w:r>
      <w:r w:rsidR="00EF6DCF">
        <w:t xml:space="preserve"> tax implication if</w:t>
      </w:r>
      <w:r w:rsidR="007F0739">
        <w:t xml:space="preserve"> the smartphones had personal use as well. This will be checked and taken into account </w:t>
      </w:r>
      <w:r w:rsidR="00930222">
        <w:t xml:space="preserve">if it does still apply. The Council does have a policy on the type of use permitted. Any additional charges for </w:t>
      </w:r>
      <w:r w:rsidR="001A1DFE">
        <w:t>personal use would be charged to the individual.</w:t>
      </w:r>
    </w:p>
    <w:p w:rsidR="002F295D" w:rsidRDefault="003C41F1" w:rsidP="00E01798">
      <w:pPr>
        <w:pStyle w:val="Heading2"/>
        <w:keepNext w:val="0"/>
        <w:keepLines w:val="0"/>
        <w:widowControl w:val="0"/>
        <w:ind w:left="567" w:hanging="510"/>
      </w:pPr>
      <w:r>
        <w:t>T</w:t>
      </w:r>
      <w:r w:rsidR="00B63BD2">
        <w:t>he cost of providing laptops to all Councillors</w:t>
      </w:r>
      <w:r w:rsidR="001A1DFE">
        <w:t xml:space="preserve"> – </w:t>
      </w:r>
      <w:r w:rsidR="009F1387">
        <w:t>This will be discussed as part of the meeting mentioned in the previous item</w:t>
      </w:r>
      <w:r w:rsidR="001A1DFE">
        <w:t xml:space="preserve">. </w:t>
      </w:r>
      <w:r w:rsidR="009F1387">
        <w:t>There had been some differing views amongst Councillors on an appropriate screen size. If individual Councillors do not want a laptop at all this will be fo</w:t>
      </w:r>
      <w:r w:rsidR="00363F5F">
        <w:t>r the Council to consider, particularly regarding data management and security arrangements for Councillors’ individual personal devices</w:t>
      </w:r>
      <w:r w:rsidR="001A1DFE">
        <w:t xml:space="preserve">. </w:t>
      </w:r>
      <w:r w:rsidR="00363F5F">
        <w:t>C</w:t>
      </w:r>
      <w:r w:rsidR="001A1DFE">
        <w:t>orporately</w:t>
      </w:r>
      <w:r w:rsidR="00363F5F">
        <w:t>, the advic</w:t>
      </w:r>
      <w:r w:rsidR="001A1DFE">
        <w:t xml:space="preserve">e </w:t>
      </w:r>
      <w:r w:rsidR="00363F5F">
        <w:t xml:space="preserve">would be that every Councillor </w:t>
      </w:r>
      <w:r w:rsidR="001A1DFE">
        <w:t>should have</w:t>
      </w:r>
      <w:r w:rsidR="00363F5F">
        <w:t xml:space="preserve"> a Council issued device</w:t>
      </w:r>
      <w:r w:rsidR="001A1DFE">
        <w:t>.</w:t>
      </w:r>
      <w:r w:rsidR="003D1CAB">
        <w:t xml:space="preserve"> </w:t>
      </w:r>
      <w:r w:rsidR="002F295D">
        <w:t>Regarding</w:t>
      </w:r>
      <w:r w:rsidR="003D1CAB">
        <w:t xml:space="preserve"> screen size</w:t>
      </w:r>
      <w:r w:rsidR="002F295D">
        <w:t>s it was suggested that Councillors should be</w:t>
      </w:r>
      <w:r w:rsidR="003D1CAB">
        <w:t xml:space="preserve"> offer</w:t>
      </w:r>
      <w:r w:rsidR="002F295D">
        <w:t>ed</w:t>
      </w:r>
      <w:r w:rsidR="003D1CAB">
        <w:t xml:space="preserve"> a choice</w:t>
      </w:r>
      <w:r w:rsidR="002F295D">
        <w:t>.</w:t>
      </w:r>
      <w:r w:rsidR="003D1CAB">
        <w:t xml:space="preserve"> </w:t>
      </w:r>
      <w:r w:rsidR="002F295D">
        <w:t xml:space="preserve">Based on the information received so far, the cost is approximately £17,000, which would likely increase if a range of screen sizes were purchased. </w:t>
      </w:r>
    </w:p>
    <w:p w:rsidR="002F295D" w:rsidRPr="005C2CE5" w:rsidRDefault="002F295D" w:rsidP="00E01798">
      <w:pPr>
        <w:widowControl w:val="0"/>
        <w:spacing w:after="0"/>
        <w:ind w:hanging="550"/>
        <w:rPr>
          <w:i/>
        </w:rPr>
      </w:pPr>
      <w:r w:rsidRPr="005C2CE5">
        <w:rPr>
          <w:i/>
        </w:rPr>
        <w:t>Cllr Brooks temporarily</w:t>
      </w:r>
      <w:r w:rsidR="005C2CE5" w:rsidRPr="005C2CE5">
        <w:rPr>
          <w:i/>
        </w:rPr>
        <w:t xml:space="preserve"> left the meeting 14:05</w:t>
      </w:r>
    </w:p>
    <w:p w:rsidR="00B450EE" w:rsidRDefault="005C2CE5" w:rsidP="00E01798">
      <w:pPr>
        <w:widowControl w:val="0"/>
        <w:spacing w:after="0"/>
      </w:pPr>
      <w:r>
        <w:t xml:space="preserve">It is understood there is no discount for </w:t>
      </w:r>
      <w:r w:rsidR="006C6863">
        <w:t>bulk purchase</w:t>
      </w:r>
      <w:r>
        <w:t>. The laptops are intended to enable Councillors to access data securely</w:t>
      </w:r>
      <w:r w:rsidR="006C6863">
        <w:t>,</w:t>
      </w:r>
      <w:r>
        <w:t xml:space="preserve"> negate the need for meeting papers to be printed (in line with the Council’s climate emergency declaration</w:t>
      </w:r>
      <w:r w:rsidR="00B450EE">
        <w:t>) and communicate more effectively.</w:t>
      </w:r>
    </w:p>
    <w:p w:rsidR="00B450EE" w:rsidRPr="00B450EE" w:rsidRDefault="00B450EE" w:rsidP="00E01798">
      <w:pPr>
        <w:widowControl w:val="0"/>
        <w:spacing w:after="0"/>
        <w:ind w:hanging="550"/>
        <w:rPr>
          <w:i/>
        </w:rPr>
      </w:pPr>
      <w:r w:rsidRPr="00B450EE">
        <w:rPr>
          <w:i/>
        </w:rPr>
        <w:t>Cllr Brooks returned 14:07</w:t>
      </w:r>
    </w:p>
    <w:p w:rsidR="006B5C33" w:rsidRDefault="00B450EE" w:rsidP="00E01798">
      <w:pPr>
        <w:widowControl w:val="0"/>
        <w:spacing w:after="0"/>
        <w:ind w:firstLine="17"/>
      </w:pPr>
      <w:r>
        <w:t xml:space="preserve">Cllr Pearce proposed a </w:t>
      </w:r>
      <w:r w:rsidR="00823494">
        <w:t>rec</w:t>
      </w:r>
      <w:r>
        <w:t>ommendation</w:t>
      </w:r>
      <w:r w:rsidR="00823494">
        <w:t xml:space="preserve"> to F</w:t>
      </w:r>
      <w:r>
        <w:t xml:space="preserve">ull </w:t>
      </w:r>
      <w:r w:rsidR="00823494">
        <w:t>C</w:t>
      </w:r>
      <w:r>
        <w:t>ouncil to</w:t>
      </w:r>
      <w:r w:rsidR="00823494">
        <w:t xml:space="preserve"> proceed with</w:t>
      </w:r>
      <w:r>
        <w:t xml:space="preserve"> the</w:t>
      </w:r>
      <w:r w:rsidR="00823494">
        <w:t xml:space="preserve"> purchase of laptops</w:t>
      </w:r>
      <w:r>
        <w:t xml:space="preserve"> for all Councillors, within an overall budget of £20,000</w:t>
      </w:r>
      <w:r w:rsidR="00823494">
        <w:t>.</w:t>
      </w:r>
      <w:r>
        <w:t xml:space="preserve"> Once the result of the upcoming by-election is known, the Clerk will email all Councillors to enquire as to </w:t>
      </w:r>
      <w:r w:rsidR="00823494">
        <w:t>any specific requirement</w:t>
      </w:r>
      <w:r>
        <w:t>s</w:t>
      </w:r>
      <w:r w:rsidR="00823494">
        <w:t xml:space="preserve"> they may have</w:t>
      </w:r>
      <w:r>
        <w:t xml:space="preserve"> (Cllrs Parker and Pearce have already provided </w:t>
      </w:r>
      <w:r w:rsidR="00722B75">
        <w:t>this information)</w:t>
      </w:r>
      <w:r>
        <w:t xml:space="preserve">. Cllr Pearce further proposed that the £20,000 maximum budget be put together as follows: £1,500 from the current IT budget earmarked reserve, £15,129 from the current IT budget, £355 miscellaneous amount from the officers tab under admin, with the remaining amount to come from the officers earmarked reserve, which must be replenished in the 2022 – 2023 </w:t>
      </w:r>
      <w:r>
        <w:lastRenderedPageBreak/>
        <w:t>budget. The proposal was seconded by Cllr Brooks; four Councillors voted in favour; one Councillor voted against</w:t>
      </w:r>
      <w:r w:rsidR="00823494">
        <w:t>.</w:t>
      </w:r>
      <w:r>
        <w:t xml:space="preserve"> Cllr Pearce proposed that the Standing Orders and Policies Sub-Committee reviews the IT Policy </w:t>
      </w:r>
      <w:r w:rsidR="006B5C33">
        <w:t>in anticipation of F</w:t>
      </w:r>
      <w:r>
        <w:t xml:space="preserve">ull </w:t>
      </w:r>
      <w:r w:rsidR="006B5C33">
        <w:t>C</w:t>
      </w:r>
      <w:r>
        <w:t>ouncil</w:t>
      </w:r>
      <w:r w:rsidR="006B5C33">
        <w:t xml:space="preserve"> approving</w:t>
      </w:r>
      <w:r>
        <w:t xml:space="preserve"> the</w:t>
      </w:r>
      <w:r w:rsidR="006B5C33">
        <w:t xml:space="preserve"> purchase of </w:t>
      </w:r>
      <w:r>
        <w:t xml:space="preserve">the </w:t>
      </w:r>
      <w:r w:rsidR="006B5C33">
        <w:t>laptops</w:t>
      </w:r>
      <w:r>
        <w:t>; seconded by Cllr Brooks; all in favour.</w:t>
      </w:r>
    </w:p>
    <w:p w:rsidR="0041263E" w:rsidRDefault="003C41F1" w:rsidP="00E01798">
      <w:pPr>
        <w:pStyle w:val="Heading2"/>
        <w:keepNext w:val="0"/>
        <w:keepLines w:val="0"/>
        <w:widowControl w:val="0"/>
      </w:pPr>
      <w:r>
        <w:t>R</w:t>
      </w:r>
      <w:r w:rsidR="0041263E">
        <w:t>ecommendations for a payroll provider</w:t>
      </w:r>
      <w:r w:rsidR="00EF6DCF">
        <w:t xml:space="preserve"> – </w:t>
      </w:r>
      <w:r w:rsidR="00722B75">
        <w:t xml:space="preserve">The Clerk is </w:t>
      </w:r>
      <w:r w:rsidR="00EF6DCF">
        <w:t>meeting</w:t>
      </w:r>
      <w:r w:rsidR="00722B75">
        <w:t xml:space="preserve"> shortly</w:t>
      </w:r>
      <w:r w:rsidR="00EF6DCF">
        <w:t xml:space="preserve"> with</w:t>
      </w:r>
      <w:r w:rsidR="00722B75">
        <w:t xml:space="preserve"> a</w:t>
      </w:r>
      <w:r w:rsidR="00EF6DCF">
        <w:t xml:space="preserve"> provider who </w:t>
      </w:r>
      <w:r w:rsidR="00722B75">
        <w:t>can link</w:t>
      </w:r>
      <w:r w:rsidR="00EF6DCF">
        <w:t xml:space="preserve"> in with </w:t>
      </w:r>
      <w:r w:rsidR="00722B75">
        <w:t xml:space="preserve">the </w:t>
      </w:r>
      <w:r w:rsidR="00EF6DCF">
        <w:t>existing software.</w:t>
      </w:r>
      <w:r w:rsidR="00722B75">
        <w:t xml:space="preserve"> Further information</w:t>
      </w:r>
      <w:r w:rsidR="00EF6DCF">
        <w:t xml:space="preserve"> should be available for July</w:t>
      </w:r>
      <w:r w:rsidR="00722B75">
        <w:t>’s</w:t>
      </w:r>
      <w:r w:rsidR="00EF6DCF">
        <w:t xml:space="preserve"> F</w:t>
      </w:r>
      <w:r w:rsidR="00722B75">
        <w:t xml:space="preserve">ull </w:t>
      </w:r>
      <w:r w:rsidR="00EF6DCF">
        <w:t>C</w:t>
      </w:r>
      <w:r w:rsidR="00722B75">
        <w:t>ouncil meeting</w:t>
      </w:r>
      <w:r w:rsidR="00EF6DCF">
        <w:t>.</w:t>
      </w:r>
    </w:p>
    <w:p w:rsidR="00AE199C" w:rsidRDefault="003C41F1" w:rsidP="00E01798">
      <w:pPr>
        <w:pStyle w:val="Heading2"/>
        <w:keepNext w:val="0"/>
        <w:keepLines w:val="0"/>
        <w:widowControl w:val="0"/>
      </w:pPr>
      <w:r>
        <w:t>A</w:t>
      </w:r>
      <w:r w:rsidR="00AE199C">
        <w:t>n update on the request to apply for District Council locality funding in respect of the memorial lecterns for Belle Vue Park and Kensington Gardens</w:t>
      </w:r>
      <w:r w:rsidR="006B5C33">
        <w:t xml:space="preserve"> – </w:t>
      </w:r>
      <w:r w:rsidR="00722B75">
        <w:t xml:space="preserve">The </w:t>
      </w:r>
      <w:r w:rsidR="006B5C33">
        <w:t>only response</w:t>
      </w:r>
      <w:r w:rsidR="00722B75">
        <w:t xml:space="preserve"> so far has been from Cllr </w:t>
      </w:r>
      <w:r w:rsidR="006B5C33">
        <w:t>P</w:t>
      </w:r>
      <w:r w:rsidR="00722B75">
        <w:t>atience, in his capacity as a District Councillor, who has advised he will not be able to contribute funding to this project</w:t>
      </w:r>
      <w:r w:rsidR="006B5C33">
        <w:t>.</w:t>
      </w:r>
      <w:r w:rsidR="00722B75">
        <w:t xml:space="preserve"> It was agreed that the County Councillors for the relevant </w:t>
      </w:r>
      <w:r w:rsidR="003A4940">
        <w:t xml:space="preserve">wards should be contacted also, and thirty days allowed for a response from all. It was noted that other sources of external funding may be available for other parks projects, such as via Tesco and Community Action Suffolk. Cllr Pearce proposed provisionally authorising a maximum budget for the purchase of the memorial lecterns, with delegated authority to the Budget and Loan Sub-Committee to determine which budget to make the expenditure from, assuming a </w:t>
      </w:r>
      <w:r w:rsidR="00FF45A9">
        <w:t xml:space="preserve">negative or no response from </w:t>
      </w:r>
      <w:r w:rsidR="003A4940">
        <w:t>the District and County Counci</w:t>
      </w:r>
      <w:r w:rsidR="00FF45A9">
        <w:t>ll</w:t>
      </w:r>
      <w:r w:rsidR="003A4940">
        <w:t>o</w:t>
      </w:r>
      <w:r w:rsidR="00FF45A9">
        <w:t>rs in next</w:t>
      </w:r>
      <w:r w:rsidR="003A4940">
        <w:t xml:space="preserve"> thirty days, or any shortfall in funding; seconded by Cllr Brooks; all in favour</w:t>
      </w:r>
      <w:r w:rsidR="00235A88">
        <w:t>.</w:t>
      </w:r>
    </w:p>
    <w:p w:rsidR="008A026E" w:rsidRPr="003E336B" w:rsidRDefault="003C41F1" w:rsidP="00E01798">
      <w:pPr>
        <w:pStyle w:val="Heading2"/>
        <w:keepNext w:val="0"/>
        <w:keepLines w:val="0"/>
        <w:widowControl w:val="0"/>
      </w:pPr>
      <w:r>
        <w:t>A</w:t>
      </w:r>
      <w:r w:rsidR="008A026E" w:rsidRPr="003E336B">
        <w:t xml:space="preserve"> funding request from the Lowestoft Museum (</w:t>
      </w:r>
      <w:r w:rsidR="003E336B" w:rsidRPr="003E336B">
        <w:t>some aspects may be confidential)</w:t>
      </w:r>
      <w:r w:rsidR="00235A88">
        <w:t xml:space="preserve"> – To be discussed during the confidential session.</w:t>
      </w:r>
    </w:p>
    <w:p w:rsidR="00527DD9" w:rsidRDefault="003C41F1" w:rsidP="00E01798">
      <w:pPr>
        <w:pStyle w:val="Heading2"/>
        <w:keepNext w:val="0"/>
        <w:keepLines w:val="0"/>
        <w:widowControl w:val="0"/>
      </w:pPr>
      <w:r>
        <w:t>I</w:t>
      </w:r>
      <w:r w:rsidR="00527DD9">
        <w:t>nsurance arrangements for benches, bins, bicycle racks and play equipment (confidential)</w:t>
      </w:r>
      <w:r w:rsidR="00235A88">
        <w:t xml:space="preserve"> – To be discussed during the confidential session.</w:t>
      </w:r>
    </w:p>
    <w:p w:rsidR="00235A88" w:rsidRDefault="003C41F1" w:rsidP="00E01798">
      <w:pPr>
        <w:pStyle w:val="Heading2"/>
        <w:keepNext w:val="0"/>
        <w:keepLines w:val="0"/>
        <w:widowControl w:val="0"/>
        <w:ind w:left="567" w:hanging="510"/>
      </w:pPr>
      <w:r>
        <w:t>T</w:t>
      </w:r>
      <w:r w:rsidR="00484CA9" w:rsidRPr="00527DD9">
        <w:t>he lease and financial arrangeme</w:t>
      </w:r>
      <w:r w:rsidR="004C5AE5" w:rsidRPr="00527DD9">
        <w:t>nts for a tenant (confidential)</w:t>
      </w:r>
      <w:r w:rsidR="00235A88">
        <w:t xml:space="preserve"> – To be discussed during the confidential session.</w:t>
      </w:r>
    </w:p>
    <w:p w:rsidR="00726753" w:rsidRDefault="00726753" w:rsidP="00E01798">
      <w:pPr>
        <w:pStyle w:val="Heading1"/>
        <w:keepNext w:val="0"/>
        <w:keepLines w:val="0"/>
        <w:widowControl w:val="0"/>
      </w:pPr>
      <w:r>
        <w:t>Date of the next meeting</w:t>
      </w:r>
    </w:p>
    <w:p w:rsidR="00726753" w:rsidRDefault="00B63BD2" w:rsidP="00E01798">
      <w:pPr>
        <w:widowControl w:val="0"/>
      </w:pPr>
      <w:r>
        <w:t>12 August</w:t>
      </w:r>
      <w:r w:rsidR="00215CFF">
        <w:t xml:space="preserve"> 2021 13:00</w:t>
      </w:r>
    </w:p>
    <w:p w:rsidR="00726753" w:rsidRDefault="00726753" w:rsidP="00E01798">
      <w:pPr>
        <w:pStyle w:val="Heading1"/>
        <w:keepNext w:val="0"/>
        <w:keepLines w:val="0"/>
        <w:widowControl w:val="0"/>
      </w:pPr>
      <w:r>
        <w:t>Items for the next agenda and close</w:t>
      </w:r>
    </w:p>
    <w:p w:rsidR="00777A18" w:rsidRDefault="00CF5538" w:rsidP="00E01798">
      <w:pPr>
        <w:pStyle w:val="NoSpacing"/>
        <w:widowControl w:val="0"/>
        <w:ind w:firstLine="567"/>
      </w:pPr>
      <w:r>
        <w:t>There were no requests for items to be added to the next agenda</w:t>
      </w:r>
      <w:r w:rsidR="00A85006">
        <w:t>.</w:t>
      </w:r>
    </w:p>
    <w:p w:rsidR="00A85006" w:rsidRDefault="00A85006" w:rsidP="00E01798">
      <w:pPr>
        <w:pStyle w:val="NoSpacing"/>
        <w:widowControl w:val="0"/>
        <w:ind w:firstLine="567"/>
      </w:pPr>
    </w:p>
    <w:p w:rsidR="00A85006" w:rsidRDefault="00CF5538" w:rsidP="00E01798">
      <w:pPr>
        <w:widowControl w:val="0"/>
        <w:spacing w:after="0"/>
      </w:pPr>
      <w:r>
        <w:t>Cllr Pearce proposed moving the meeting into confidential session; seconded by Cllr Begum; all in favour. The Chair thanked those who had been viewing the meeting via live stream and the live stream was closed as the meeting went into confidential session. It was confirmed the meeting would end following the confidential session.</w:t>
      </w:r>
    </w:p>
    <w:p w:rsidR="00ED436A" w:rsidRDefault="00090C69" w:rsidP="00E01798">
      <w:pPr>
        <w:pStyle w:val="Heading1"/>
        <w:keepNext w:val="0"/>
        <w:keepLines w:val="0"/>
        <w:widowControl w:val="0"/>
      </w:pPr>
      <w:r>
        <w:t>Resolution to close the meeting to the public</w:t>
      </w:r>
      <w:r w:rsidR="0004166E">
        <w:t>:</w:t>
      </w:r>
    </w:p>
    <w:p w:rsidR="0004166E" w:rsidRDefault="0004166E" w:rsidP="00E01798">
      <w:pPr>
        <w:pStyle w:val="Heading2"/>
        <w:keepNext w:val="0"/>
        <w:keepLines w:val="0"/>
        <w:widowControl w:val="0"/>
      </w:pPr>
      <w:r>
        <w:t xml:space="preserve">Any legal </w:t>
      </w:r>
      <w:r w:rsidR="00BB2AFD">
        <w:t>matters, including those</w:t>
      </w:r>
      <w:r>
        <w:t xml:space="preserve"> above as required</w:t>
      </w:r>
      <w:r w:rsidR="00CF5538">
        <w:t>:</w:t>
      </w:r>
    </w:p>
    <w:p w:rsidR="00CF5538" w:rsidRDefault="00A85006" w:rsidP="00E01798">
      <w:pPr>
        <w:pStyle w:val="Heading3"/>
        <w:keepNext w:val="0"/>
        <w:keepLines w:val="0"/>
        <w:widowControl w:val="0"/>
        <w:numPr>
          <w:ilvl w:val="0"/>
          <w:numId w:val="0"/>
        </w:numPr>
        <w:ind w:left="993" w:hanging="426"/>
      </w:pPr>
      <w:r>
        <w:t xml:space="preserve">39.6 </w:t>
      </w:r>
      <w:r w:rsidR="00CF5538">
        <w:t>A</w:t>
      </w:r>
      <w:r w:rsidR="00CF5538" w:rsidRPr="003E336B">
        <w:t xml:space="preserve"> funding request from the Lowestoft Museum (some aspects may be confidential)</w:t>
      </w:r>
      <w:r w:rsidR="00CF5538">
        <w:t xml:space="preserve"> </w:t>
      </w:r>
      <w:r>
        <w:t xml:space="preserve">– </w:t>
      </w:r>
      <w:r w:rsidR="00CF5538">
        <w:t xml:space="preserve">A </w:t>
      </w:r>
      <w:r w:rsidR="00E01798">
        <w:t>funding request from the Lowestoft Museum was considered</w:t>
      </w:r>
      <w:r w:rsidR="00CF5538">
        <w:t>.</w:t>
      </w:r>
    </w:p>
    <w:p w:rsidR="00CF5538" w:rsidRPr="00CF5538" w:rsidRDefault="00CF5538" w:rsidP="00E01798">
      <w:pPr>
        <w:pStyle w:val="NoSpacing"/>
        <w:widowControl w:val="0"/>
        <w:rPr>
          <w:i/>
        </w:rPr>
      </w:pPr>
      <w:r w:rsidRPr="00CF5538">
        <w:rPr>
          <w:i/>
        </w:rPr>
        <w:t>Cllr Begum left the meeting 14:32</w:t>
      </w:r>
    </w:p>
    <w:p w:rsidR="003D668B" w:rsidRDefault="00623B9D" w:rsidP="00E01798">
      <w:pPr>
        <w:pStyle w:val="NoSpacing"/>
        <w:widowControl w:val="0"/>
        <w:ind w:left="993"/>
      </w:pPr>
      <w:r>
        <w:t>Cllr Pearce proposed a commitment to the match funding</w:t>
      </w:r>
      <w:r w:rsidR="00E01798">
        <w:t xml:space="preserve"> and </w:t>
      </w:r>
      <w:r>
        <w:t>ring-fencing the funds within the earmarked reser</w:t>
      </w:r>
      <w:r w:rsidR="00E01798">
        <w:t xml:space="preserve">ve for the Lowestoft Collection; seconded by Cllr Brooks; </w:t>
      </w:r>
      <w:r>
        <w:t>all in favour. It was requested that officers liaise with the Museum to request periodic meetings with the Council to receive an update on</w:t>
      </w:r>
      <w:r w:rsidR="00E01798">
        <w:t xml:space="preserve"> how the project is progressing.</w:t>
      </w:r>
    </w:p>
    <w:p w:rsidR="00575588" w:rsidRDefault="00623B9D" w:rsidP="00E01798">
      <w:pPr>
        <w:pStyle w:val="Heading3"/>
        <w:keepNext w:val="0"/>
        <w:keepLines w:val="0"/>
        <w:widowControl w:val="0"/>
        <w:numPr>
          <w:ilvl w:val="0"/>
          <w:numId w:val="0"/>
        </w:numPr>
        <w:ind w:left="993" w:hanging="426"/>
      </w:pPr>
      <w:r>
        <w:t xml:space="preserve">39.7 Insurance arrangements for benches, bins, bicycle racks and play equipment (confidential) </w:t>
      </w:r>
      <w:r w:rsidR="003D668B">
        <w:t xml:space="preserve">– </w:t>
      </w:r>
      <w:r w:rsidR="00E01798">
        <w:t>The insurance arrangements for benches, bins, bicycle racks and play equipment were discussed</w:t>
      </w:r>
      <w:r w:rsidR="004E3639">
        <w:t xml:space="preserve">. As the Council is transitioning to a five year budgeting plan it was requested that the AID Committee considers the priorities for play areas. It should be possible to synchronise the five year budgeting plans with the five year plans for parks and play areas. It was agreed to carry this item forward to August’s Finance and </w:t>
      </w:r>
      <w:r w:rsidR="004E3639">
        <w:lastRenderedPageBreak/>
        <w:t xml:space="preserve">Governance Committee meeting. </w:t>
      </w:r>
      <w:r w:rsidR="00E01798">
        <w:t>T</w:t>
      </w:r>
      <w:r w:rsidR="004E3639">
        <w:t>he Council will need to consider building up a capital reserve fund to replace the items being purchased now.</w:t>
      </w:r>
    </w:p>
    <w:p w:rsidR="00E64FE9" w:rsidRDefault="004E3639" w:rsidP="00E01798">
      <w:pPr>
        <w:pStyle w:val="Heading3"/>
        <w:keepNext w:val="0"/>
        <w:keepLines w:val="0"/>
        <w:widowControl w:val="0"/>
        <w:numPr>
          <w:ilvl w:val="0"/>
          <w:numId w:val="0"/>
        </w:numPr>
        <w:ind w:left="993" w:hanging="426"/>
      </w:pPr>
      <w:r>
        <w:t>39.8 T</w:t>
      </w:r>
      <w:r w:rsidRPr="00527DD9">
        <w:t>he lease and financial arrangements for a tenant (confidential)</w:t>
      </w:r>
      <w:r>
        <w:t xml:space="preserve"> – There were no updates for consideration at this meeting.</w:t>
      </w:r>
    </w:p>
    <w:p w:rsidR="00610A48" w:rsidRDefault="00610A48" w:rsidP="00E01798">
      <w:pPr>
        <w:pStyle w:val="NoSpacing"/>
        <w:widowControl w:val="0"/>
      </w:pPr>
    </w:p>
    <w:p w:rsidR="00B14822" w:rsidRDefault="00610A48" w:rsidP="00E01798">
      <w:pPr>
        <w:pStyle w:val="NoSpacing"/>
        <w:widowControl w:val="0"/>
        <w:ind w:firstLine="993"/>
      </w:pPr>
      <w:r>
        <w:t xml:space="preserve">The Chair closed the </w:t>
      </w:r>
      <w:r w:rsidR="00B14822">
        <w:t xml:space="preserve">meeting </w:t>
      </w:r>
      <w:r>
        <w:t>at</w:t>
      </w:r>
      <w:r w:rsidR="00B14822">
        <w:t xml:space="preserve"> 15:07</w:t>
      </w:r>
      <w:r>
        <w:t>.</w:t>
      </w:r>
    </w:p>
    <w:p w:rsidR="00610A48" w:rsidRDefault="00610A48" w:rsidP="00E01798">
      <w:pPr>
        <w:pStyle w:val="NoSpacing"/>
        <w:widowControl w:val="0"/>
        <w:ind w:firstLine="993"/>
      </w:pPr>
    </w:p>
    <w:p w:rsidR="00610A48" w:rsidRDefault="00610A48" w:rsidP="00E01798">
      <w:pPr>
        <w:pStyle w:val="NoSpacing"/>
        <w:widowControl w:val="0"/>
        <w:ind w:firstLine="993"/>
      </w:pPr>
    </w:p>
    <w:p w:rsidR="00610A48" w:rsidRDefault="00610A48" w:rsidP="00E01798">
      <w:pPr>
        <w:pStyle w:val="NoSpacing"/>
        <w:widowControl w:val="0"/>
        <w:ind w:firstLine="993"/>
      </w:pPr>
    </w:p>
    <w:p w:rsidR="00E01798" w:rsidRDefault="00E01798" w:rsidP="00E01798">
      <w:pPr>
        <w:pStyle w:val="NoSpacing"/>
        <w:widowControl w:val="0"/>
        <w:ind w:firstLine="993"/>
      </w:pPr>
    </w:p>
    <w:p w:rsidR="00610A48" w:rsidRDefault="00610A48" w:rsidP="00E01798">
      <w:pPr>
        <w:pStyle w:val="NoSpacing"/>
        <w:widowControl w:val="0"/>
        <w:ind w:firstLine="993"/>
      </w:pPr>
      <w:bookmarkStart w:id="0" w:name="_GoBack"/>
      <w:bookmarkEnd w:id="0"/>
      <w:r>
        <w:t>Signed: …………………………………………………………………</w:t>
      </w:r>
    </w:p>
    <w:p w:rsidR="00610A48" w:rsidRPr="004858FC" w:rsidRDefault="00610A48" w:rsidP="00E01798">
      <w:pPr>
        <w:pStyle w:val="NoSpacing"/>
        <w:widowControl w:val="0"/>
        <w:ind w:firstLine="993"/>
      </w:pPr>
      <w:r>
        <w:t>12 August 2021</w:t>
      </w:r>
    </w:p>
    <w:sectPr w:rsidR="00610A48" w:rsidRPr="004858FC" w:rsidSect="00E01798">
      <w:headerReference w:type="default" r:id="rId8"/>
      <w:footerReference w:type="default" r:id="rId9"/>
      <w:pgSz w:w="11906" w:h="16838" w:code="9"/>
      <w:pgMar w:top="851" w:right="1440" w:bottom="284" w:left="1440" w:header="283" w:footer="0"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DE4" w:rsidRDefault="00796DE4" w:rsidP="004F2839">
      <w:pPr>
        <w:spacing w:after="0" w:line="240" w:lineRule="auto"/>
      </w:pPr>
      <w:r>
        <w:separator/>
      </w:r>
    </w:p>
  </w:endnote>
  <w:endnote w:type="continuationSeparator" w:id="0">
    <w:p w:rsidR="00796DE4" w:rsidRDefault="00796DE4" w:rsidP="004F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112728"/>
      <w:docPartObj>
        <w:docPartGallery w:val="Page Numbers (Bottom of Page)"/>
        <w:docPartUnique/>
      </w:docPartObj>
    </w:sdtPr>
    <w:sdtEndPr>
      <w:rPr>
        <w:noProof/>
      </w:rPr>
    </w:sdtEndPr>
    <w:sdtContent>
      <w:p w:rsidR="00E01798" w:rsidRDefault="00E01798">
        <w:pPr>
          <w:pStyle w:val="Footer"/>
          <w:jc w:val="right"/>
        </w:pPr>
        <w:r>
          <w:fldChar w:fldCharType="begin"/>
        </w:r>
        <w:r>
          <w:instrText xml:space="preserve"> PAGE   \* MERGEFORMAT </w:instrText>
        </w:r>
        <w:r>
          <w:fldChar w:fldCharType="separate"/>
        </w:r>
        <w:r w:rsidR="00C75EE8">
          <w:rPr>
            <w:noProof/>
          </w:rPr>
          <w:t>23</w:t>
        </w:r>
        <w:r>
          <w:rPr>
            <w:noProof/>
          </w:rPr>
          <w:fldChar w:fldCharType="end"/>
        </w:r>
      </w:p>
    </w:sdtContent>
  </w:sdt>
  <w:p w:rsidR="00E01798" w:rsidRDefault="00E01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DE4" w:rsidRDefault="00796DE4" w:rsidP="004F2839">
      <w:pPr>
        <w:spacing w:after="0" w:line="240" w:lineRule="auto"/>
      </w:pPr>
      <w:r>
        <w:separator/>
      </w:r>
    </w:p>
  </w:footnote>
  <w:footnote w:type="continuationSeparator" w:id="0">
    <w:p w:rsidR="00796DE4" w:rsidRDefault="00796DE4" w:rsidP="004F2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839" w:rsidRPr="00DD7C1E" w:rsidRDefault="004F2839" w:rsidP="004F2839">
    <w:pPr>
      <w:pStyle w:val="NoSpacing"/>
      <w:jc w:val="center"/>
      <w:rPr>
        <w:b/>
        <w:sz w:val="32"/>
        <w:szCs w:val="32"/>
      </w:rPr>
    </w:pPr>
    <w:r>
      <w:rPr>
        <w:b/>
        <w:sz w:val="32"/>
        <w:szCs w:val="32"/>
      </w:rPr>
      <w:t xml:space="preserve">Lowestoft Town </w:t>
    </w:r>
    <w:r w:rsidRPr="00DD7C1E">
      <w:rPr>
        <w:b/>
        <w:sz w:val="32"/>
        <w:szCs w:val="32"/>
      </w:rPr>
      <w:t>Council</w:t>
    </w:r>
    <w:r>
      <w:rPr>
        <w:b/>
        <w:sz w:val="32"/>
        <w:szCs w:val="32"/>
      </w:rPr>
      <w:t xml:space="preserve"> </w:t>
    </w:r>
  </w:p>
  <w:p w:rsidR="004F2839" w:rsidRPr="008C43C1" w:rsidRDefault="004F2839" w:rsidP="004F2839">
    <w:pPr>
      <w:pStyle w:val="NoSpacing"/>
      <w:jc w:val="center"/>
      <w:rPr>
        <w:b/>
        <w:color w:val="808080"/>
        <w:sz w:val="32"/>
        <w:szCs w:val="32"/>
      </w:rPr>
    </w:pPr>
    <w:r w:rsidRPr="0092562C">
      <w:rPr>
        <w:b/>
        <w:color w:val="808080"/>
        <w:sz w:val="32"/>
        <w:szCs w:val="32"/>
      </w:rPr>
      <w:t xml:space="preserve">Meeting of the </w:t>
    </w:r>
    <w:r w:rsidR="009F0304">
      <w:rPr>
        <w:b/>
        <w:color w:val="808080"/>
        <w:sz w:val="32"/>
        <w:szCs w:val="32"/>
      </w:rPr>
      <w:t>Finance and Governance</w:t>
    </w:r>
    <w:r>
      <w:rPr>
        <w:b/>
        <w:color w:val="808080"/>
        <w:sz w:val="32"/>
        <w:szCs w:val="32"/>
      </w:rPr>
      <w:t xml:space="preserve"> Committee</w:t>
    </w:r>
  </w:p>
  <w:p w:rsidR="00072568" w:rsidRDefault="00072568" w:rsidP="00963E8C">
    <w:pPr>
      <w:pStyle w:val="NoSpacing"/>
      <w:jc w:val="center"/>
      <w:rPr>
        <w:b/>
        <w:sz w:val="24"/>
        <w:szCs w:val="24"/>
      </w:rPr>
    </w:pPr>
    <w:r>
      <w:rPr>
        <w:b/>
        <w:sz w:val="24"/>
        <w:szCs w:val="24"/>
      </w:rPr>
      <w:t>Whitton Residents’ Hall, Hawthorn Avenue, Lowestoft, Suffolk, NR33 9BB</w:t>
    </w:r>
  </w:p>
  <w:p w:rsidR="004F2839" w:rsidRDefault="00744288" w:rsidP="00963E8C">
    <w:pPr>
      <w:pStyle w:val="NoSpacing"/>
      <w:jc w:val="center"/>
      <w:rPr>
        <w:b/>
        <w:sz w:val="24"/>
        <w:szCs w:val="24"/>
      </w:rPr>
    </w:pPr>
    <w:r>
      <w:rPr>
        <w:b/>
        <w:sz w:val="24"/>
        <w:szCs w:val="24"/>
      </w:rPr>
      <w:t>13:00</w:t>
    </w:r>
    <w:r w:rsidR="004F2839">
      <w:rPr>
        <w:b/>
        <w:sz w:val="24"/>
        <w:szCs w:val="24"/>
      </w:rPr>
      <w:t xml:space="preserve"> on </w:t>
    </w:r>
    <w:r w:rsidR="00A80F07">
      <w:rPr>
        <w:b/>
        <w:sz w:val="24"/>
        <w:szCs w:val="24"/>
      </w:rPr>
      <w:t>1 July</w:t>
    </w:r>
    <w:r w:rsidR="00141FCB">
      <w:rPr>
        <w:b/>
        <w:sz w:val="24"/>
        <w:szCs w:val="24"/>
      </w:rPr>
      <w:t xml:space="preserve"> 2021</w:t>
    </w:r>
  </w:p>
  <w:p w:rsidR="004F2839" w:rsidRDefault="004F2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32685"/>
    <w:multiLevelType w:val="hybridMultilevel"/>
    <w:tmpl w:val="E7F4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E2279"/>
    <w:multiLevelType w:val="hybridMultilevel"/>
    <w:tmpl w:val="6E74DFE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 w15:restartNumberingAfterBreak="0">
    <w:nsid w:val="47B41169"/>
    <w:multiLevelType w:val="hybridMultilevel"/>
    <w:tmpl w:val="13E23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325367"/>
    <w:multiLevelType w:val="multilevel"/>
    <w:tmpl w:val="DB5AAC58"/>
    <w:lvl w:ilvl="0">
      <w:start w:val="75"/>
      <w:numFmt w:val="decimal"/>
      <w:lvlText w:val="%1."/>
      <w:lvlJc w:val="left"/>
      <w:pPr>
        <w:ind w:left="550" w:hanging="493"/>
      </w:pPr>
      <w:rPr>
        <w:rFonts w:hint="default"/>
      </w:rPr>
    </w:lvl>
    <w:lvl w:ilvl="1">
      <w:start w:val="1"/>
      <w:numFmt w:val="decimal"/>
      <w:lvlText w:val="%1.%2."/>
      <w:lvlJc w:val="left"/>
      <w:pPr>
        <w:ind w:left="550" w:hanging="493"/>
      </w:pPr>
      <w:rPr>
        <w:rFonts w:hint="default"/>
      </w:rPr>
    </w:lvl>
    <w:lvl w:ilvl="2">
      <w:start w:val="1"/>
      <w:numFmt w:val="lowerRoman"/>
      <w:lvlText w:val="11.3.%3."/>
      <w:lvlJc w:val="left"/>
      <w:pPr>
        <w:ind w:left="550" w:hanging="493"/>
      </w:pPr>
      <w:rPr>
        <w:rFonts w:hint="default"/>
      </w:rPr>
    </w:lvl>
    <w:lvl w:ilvl="3">
      <w:start w:val="1"/>
      <w:numFmt w:val="decimal"/>
      <w:lvlText w:val="%4."/>
      <w:lvlJc w:val="left"/>
      <w:pPr>
        <w:ind w:left="550" w:hanging="493"/>
      </w:pPr>
      <w:rPr>
        <w:rFonts w:hint="default"/>
      </w:rPr>
    </w:lvl>
    <w:lvl w:ilvl="4">
      <w:start w:val="1"/>
      <w:numFmt w:val="lowerLetter"/>
      <w:lvlText w:val="%5."/>
      <w:lvlJc w:val="left"/>
      <w:pPr>
        <w:ind w:left="550" w:hanging="493"/>
      </w:pPr>
      <w:rPr>
        <w:rFonts w:hint="default"/>
      </w:rPr>
    </w:lvl>
    <w:lvl w:ilvl="5">
      <w:start w:val="1"/>
      <w:numFmt w:val="lowerRoman"/>
      <w:lvlText w:val="%6."/>
      <w:lvlJc w:val="right"/>
      <w:pPr>
        <w:ind w:left="550" w:hanging="493"/>
      </w:pPr>
      <w:rPr>
        <w:rFonts w:hint="default"/>
      </w:rPr>
    </w:lvl>
    <w:lvl w:ilvl="6">
      <w:start w:val="1"/>
      <w:numFmt w:val="decimal"/>
      <w:lvlText w:val="%7."/>
      <w:lvlJc w:val="left"/>
      <w:pPr>
        <w:ind w:left="550" w:hanging="493"/>
      </w:pPr>
      <w:rPr>
        <w:rFonts w:hint="default"/>
      </w:rPr>
    </w:lvl>
    <w:lvl w:ilvl="7">
      <w:start w:val="1"/>
      <w:numFmt w:val="lowerLetter"/>
      <w:lvlText w:val="%8."/>
      <w:lvlJc w:val="left"/>
      <w:pPr>
        <w:ind w:left="550" w:hanging="493"/>
      </w:pPr>
      <w:rPr>
        <w:rFonts w:hint="default"/>
      </w:rPr>
    </w:lvl>
    <w:lvl w:ilvl="8">
      <w:start w:val="1"/>
      <w:numFmt w:val="lowerRoman"/>
      <w:lvlText w:val="%9."/>
      <w:lvlJc w:val="right"/>
      <w:pPr>
        <w:ind w:left="550" w:hanging="493"/>
      </w:pPr>
      <w:rPr>
        <w:rFonts w:hint="default"/>
      </w:rPr>
    </w:lvl>
  </w:abstractNum>
  <w:abstractNum w:abstractNumId="4" w15:restartNumberingAfterBreak="0">
    <w:nsid w:val="67683B8E"/>
    <w:multiLevelType w:val="multilevel"/>
    <w:tmpl w:val="BFBADB9E"/>
    <w:lvl w:ilvl="0">
      <w:start w:val="31"/>
      <w:numFmt w:val="decimal"/>
      <w:pStyle w:val="Heading1"/>
      <w:lvlText w:val="%1."/>
      <w:lvlJc w:val="left"/>
      <w:pPr>
        <w:ind w:left="550" w:hanging="493"/>
      </w:pPr>
      <w:rPr>
        <w:rFonts w:hint="default"/>
      </w:rPr>
    </w:lvl>
    <w:lvl w:ilvl="1">
      <w:start w:val="1"/>
      <w:numFmt w:val="decimal"/>
      <w:pStyle w:val="Heading2"/>
      <w:lvlText w:val="%1.%2."/>
      <w:lvlJc w:val="left"/>
      <w:pPr>
        <w:ind w:left="550" w:hanging="493"/>
      </w:pPr>
      <w:rPr>
        <w:rFonts w:hint="default"/>
        <w:color w:val="auto"/>
      </w:rPr>
    </w:lvl>
    <w:lvl w:ilvl="2">
      <w:start w:val="1"/>
      <w:numFmt w:val="lowerLetter"/>
      <w:pStyle w:val="Heading3"/>
      <w:lvlText w:val="%1.%2%3."/>
      <w:lvlJc w:val="left"/>
      <w:pPr>
        <w:tabs>
          <w:tab w:val="num" w:pos="1134"/>
        </w:tabs>
        <w:ind w:left="1134" w:hanging="624"/>
      </w:pPr>
      <w:rPr>
        <w:rFonts w:hint="default"/>
        <w:color w:val="auto"/>
        <w:specVanish w:val="0"/>
      </w:rPr>
    </w:lvl>
    <w:lvl w:ilvl="3">
      <w:start w:val="1"/>
      <w:numFmt w:val="decimal"/>
      <w:lvlText w:val="%4."/>
      <w:lvlJc w:val="left"/>
      <w:pPr>
        <w:ind w:left="550" w:hanging="493"/>
      </w:pPr>
      <w:rPr>
        <w:rFonts w:hint="default"/>
      </w:rPr>
    </w:lvl>
    <w:lvl w:ilvl="4">
      <w:start w:val="1"/>
      <w:numFmt w:val="lowerLetter"/>
      <w:lvlText w:val="%5."/>
      <w:lvlJc w:val="left"/>
      <w:pPr>
        <w:ind w:left="550" w:hanging="493"/>
      </w:pPr>
      <w:rPr>
        <w:rFonts w:hint="default"/>
      </w:rPr>
    </w:lvl>
    <w:lvl w:ilvl="5">
      <w:start w:val="1"/>
      <w:numFmt w:val="lowerRoman"/>
      <w:lvlText w:val="%6."/>
      <w:lvlJc w:val="right"/>
      <w:pPr>
        <w:ind w:left="550" w:hanging="493"/>
      </w:pPr>
      <w:rPr>
        <w:rFonts w:hint="default"/>
      </w:rPr>
    </w:lvl>
    <w:lvl w:ilvl="6">
      <w:start w:val="1"/>
      <w:numFmt w:val="decimal"/>
      <w:lvlText w:val="%7."/>
      <w:lvlJc w:val="left"/>
      <w:pPr>
        <w:ind w:left="550" w:hanging="493"/>
      </w:pPr>
      <w:rPr>
        <w:rFonts w:hint="default"/>
      </w:rPr>
    </w:lvl>
    <w:lvl w:ilvl="7">
      <w:start w:val="1"/>
      <w:numFmt w:val="lowerLetter"/>
      <w:lvlText w:val="%8."/>
      <w:lvlJc w:val="left"/>
      <w:pPr>
        <w:ind w:left="550" w:hanging="493"/>
      </w:pPr>
      <w:rPr>
        <w:rFonts w:hint="default"/>
      </w:rPr>
    </w:lvl>
    <w:lvl w:ilvl="8">
      <w:start w:val="1"/>
      <w:numFmt w:val="lowerRoman"/>
      <w:lvlText w:val="%9."/>
      <w:lvlJc w:val="right"/>
      <w:pPr>
        <w:ind w:left="550" w:hanging="493"/>
      </w:pPr>
      <w:rPr>
        <w:rFonts w:hint="default"/>
      </w:rPr>
    </w:lvl>
  </w:abstractNum>
  <w:abstractNum w:abstractNumId="5" w15:restartNumberingAfterBreak="0">
    <w:nsid w:val="705C4D81"/>
    <w:multiLevelType w:val="hybridMultilevel"/>
    <w:tmpl w:val="47D8C0B4"/>
    <w:lvl w:ilvl="0" w:tplc="65D2C14A">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C25CA2">
      <w:start w:val="1"/>
      <w:numFmt w:val="lowerLetter"/>
      <w:lvlText w:val="%2."/>
      <w:lvlJc w:val="left"/>
      <w:pPr>
        <w:ind w:left="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82E558">
      <w:start w:val="1"/>
      <w:numFmt w:val="lowerRoman"/>
      <w:lvlText w:val="%3"/>
      <w:lvlJc w:val="left"/>
      <w:pPr>
        <w:ind w:left="1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C6AAF8">
      <w:start w:val="1"/>
      <w:numFmt w:val="decimal"/>
      <w:lvlText w:val="%4"/>
      <w:lvlJc w:val="left"/>
      <w:pPr>
        <w:ind w:left="1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E0C3E4C">
      <w:start w:val="1"/>
      <w:numFmt w:val="lowerLetter"/>
      <w:lvlText w:val="%5"/>
      <w:lvlJc w:val="left"/>
      <w:pPr>
        <w:ind w:left="2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D0BD00">
      <w:start w:val="1"/>
      <w:numFmt w:val="lowerRoman"/>
      <w:lvlText w:val="%6"/>
      <w:lvlJc w:val="left"/>
      <w:pPr>
        <w:ind w:left="3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DDEEBB4">
      <w:start w:val="1"/>
      <w:numFmt w:val="decimal"/>
      <w:lvlText w:val="%7"/>
      <w:lvlJc w:val="left"/>
      <w:pPr>
        <w:ind w:left="4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522BA2">
      <w:start w:val="1"/>
      <w:numFmt w:val="lowerLetter"/>
      <w:lvlText w:val="%8"/>
      <w:lvlJc w:val="left"/>
      <w:pPr>
        <w:ind w:left="4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464E8E">
      <w:start w:val="1"/>
      <w:numFmt w:val="lowerRoman"/>
      <w:lvlText w:val="%9"/>
      <w:lvlJc w:val="left"/>
      <w:pPr>
        <w:ind w:left="5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3"/>
  </w:num>
  <w:num w:numId="4">
    <w:abstractNumId w:val="4"/>
    <w:lvlOverride w:ilvl="0">
      <w:startOverride w:val="1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7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0"/>
  </w:num>
  <w:num w:numId="9">
    <w:abstractNumId w:val="4"/>
    <w:lvlOverride w:ilvl="0">
      <w:startOverride w:val="1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78"/>
    <w:rsid w:val="000014EB"/>
    <w:rsid w:val="000067C1"/>
    <w:rsid w:val="00007933"/>
    <w:rsid w:val="000213BE"/>
    <w:rsid w:val="00026F9C"/>
    <w:rsid w:val="0004166E"/>
    <w:rsid w:val="00046733"/>
    <w:rsid w:val="000537F9"/>
    <w:rsid w:val="000547DC"/>
    <w:rsid w:val="00054A0E"/>
    <w:rsid w:val="00063047"/>
    <w:rsid w:val="00072568"/>
    <w:rsid w:val="00083729"/>
    <w:rsid w:val="00085CBD"/>
    <w:rsid w:val="00090C69"/>
    <w:rsid w:val="000959E1"/>
    <w:rsid w:val="0009652D"/>
    <w:rsid w:val="000A5A89"/>
    <w:rsid w:val="000B129D"/>
    <w:rsid w:val="000C195B"/>
    <w:rsid w:val="000D42BE"/>
    <w:rsid w:val="000D45E3"/>
    <w:rsid w:val="000D46EA"/>
    <w:rsid w:val="000E3EB6"/>
    <w:rsid w:val="000E5C0D"/>
    <w:rsid w:val="000E750F"/>
    <w:rsid w:val="000F5329"/>
    <w:rsid w:val="000F57D4"/>
    <w:rsid w:val="00103C73"/>
    <w:rsid w:val="001066A1"/>
    <w:rsid w:val="00124CA0"/>
    <w:rsid w:val="00125DD5"/>
    <w:rsid w:val="00140678"/>
    <w:rsid w:val="00141FCB"/>
    <w:rsid w:val="00150C19"/>
    <w:rsid w:val="00151E2B"/>
    <w:rsid w:val="00152AB4"/>
    <w:rsid w:val="00166AA5"/>
    <w:rsid w:val="001714E4"/>
    <w:rsid w:val="00181E6A"/>
    <w:rsid w:val="00187609"/>
    <w:rsid w:val="00194820"/>
    <w:rsid w:val="00194E42"/>
    <w:rsid w:val="001A1DFE"/>
    <w:rsid w:val="001D1E53"/>
    <w:rsid w:val="001D7C4F"/>
    <w:rsid w:val="001E17EE"/>
    <w:rsid w:val="0020038C"/>
    <w:rsid w:val="00201515"/>
    <w:rsid w:val="00215725"/>
    <w:rsid w:val="00215CFF"/>
    <w:rsid w:val="002174B4"/>
    <w:rsid w:val="00220ACE"/>
    <w:rsid w:val="00221FA9"/>
    <w:rsid w:val="002247C5"/>
    <w:rsid w:val="00226357"/>
    <w:rsid w:val="00227D44"/>
    <w:rsid w:val="00231846"/>
    <w:rsid w:val="00232EB0"/>
    <w:rsid w:val="00235A88"/>
    <w:rsid w:val="00242AB6"/>
    <w:rsid w:val="00246E49"/>
    <w:rsid w:val="0025394F"/>
    <w:rsid w:val="00254500"/>
    <w:rsid w:val="00254CF8"/>
    <w:rsid w:val="00256347"/>
    <w:rsid w:val="00260D43"/>
    <w:rsid w:val="002615C2"/>
    <w:rsid w:val="002615FE"/>
    <w:rsid w:val="00261B1E"/>
    <w:rsid w:val="002666C2"/>
    <w:rsid w:val="00270390"/>
    <w:rsid w:val="00270DCF"/>
    <w:rsid w:val="00273912"/>
    <w:rsid w:val="0027455E"/>
    <w:rsid w:val="00277B00"/>
    <w:rsid w:val="00277F6F"/>
    <w:rsid w:val="00282362"/>
    <w:rsid w:val="00286322"/>
    <w:rsid w:val="00297BF4"/>
    <w:rsid w:val="002A1E22"/>
    <w:rsid w:val="002A7045"/>
    <w:rsid w:val="002C65C4"/>
    <w:rsid w:val="002D0CB5"/>
    <w:rsid w:val="002D1E4F"/>
    <w:rsid w:val="002E56F7"/>
    <w:rsid w:val="002F295D"/>
    <w:rsid w:val="002F6554"/>
    <w:rsid w:val="00312D13"/>
    <w:rsid w:val="00313F0B"/>
    <w:rsid w:val="0032746C"/>
    <w:rsid w:val="003307E1"/>
    <w:rsid w:val="00336385"/>
    <w:rsid w:val="00340FC8"/>
    <w:rsid w:val="00341F79"/>
    <w:rsid w:val="00342479"/>
    <w:rsid w:val="00344FB8"/>
    <w:rsid w:val="00352B64"/>
    <w:rsid w:val="003551C3"/>
    <w:rsid w:val="003601E9"/>
    <w:rsid w:val="003602B3"/>
    <w:rsid w:val="00363F5F"/>
    <w:rsid w:val="00365F6E"/>
    <w:rsid w:val="003741A5"/>
    <w:rsid w:val="003819E3"/>
    <w:rsid w:val="00391B49"/>
    <w:rsid w:val="00396AB1"/>
    <w:rsid w:val="003A4940"/>
    <w:rsid w:val="003C41F1"/>
    <w:rsid w:val="003C6F28"/>
    <w:rsid w:val="003D1CAB"/>
    <w:rsid w:val="003D668B"/>
    <w:rsid w:val="003E24C0"/>
    <w:rsid w:val="003E336B"/>
    <w:rsid w:val="003E4989"/>
    <w:rsid w:val="0040696E"/>
    <w:rsid w:val="00410DE1"/>
    <w:rsid w:val="0041263E"/>
    <w:rsid w:val="00417C2D"/>
    <w:rsid w:val="00422608"/>
    <w:rsid w:val="00427B4E"/>
    <w:rsid w:val="00431C30"/>
    <w:rsid w:val="004451D1"/>
    <w:rsid w:val="004506A6"/>
    <w:rsid w:val="00452501"/>
    <w:rsid w:val="00453AE8"/>
    <w:rsid w:val="00456099"/>
    <w:rsid w:val="00463D2A"/>
    <w:rsid w:val="00465B1A"/>
    <w:rsid w:val="0047042C"/>
    <w:rsid w:val="00471894"/>
    <w:rsid w:val="00471B8D"/>
    <w:rsid w:val="004721E9"/>
    <w:rsid w:val="004746B8"/>
    <w:rsid w:val="00481BB2"/>
    <w:rsid w:val="00484CA9"/>
    <w:rsid w:val="004858FC"/>
    <w:rsid w:val="00490222"/>
    <w:rsid w:val="004953A3"/>
    <w:rsid w:val="004969AB"/>
    <w:rsid w:val="004A1B76"/>
    <w:rsid w:val="004A537E"/>
    <w:rsid w:val="004B116E"/>
    <w:rsid w:val="004B4EB7"/>
    <w:rsid w:val="004B5276"/>
    <w:rsid w:val="004C2000"/>
    <w:rsid w:val="004C4D57"/>
    <w:rsid w:val="004C5AE5"/>
    <w:rsid w:val="004D186E"/>
    <w:rsid w:val="004D2B68"/>
    <w:rsid w:val="004D2C8D"/>
    <w:rsid w:val="004E3639"/>
    <w:rsid w:val="004E6F2C"/>
    <w:rsid w:val="004F0754"/>
    <w:rsid w:val="004F2839"/>
    <w:rsid w:val="004F71A4"/>
    <w:rsid w:val="00503C6B"/>
    <w:rsid w:val="005067E3"/>
    <w:rsid w:val="00520AD1"/>
    <w:rsid w:val="00525381"/>
    <w:rsid w:val="00525B8D"/>
    <w:rsid w:val="00526928"/>
    <w:rsid w:val="00527DD9"/>
    <w:rsid w:val="00527DE0"/>
    <w:rsid w:val="00533974"/>
    <w:rsid w:val="0054378D"/>
    <w:rsid w:val="00545833"/>
    <w:rsid w:val="00556D35"/>
    <w:rsid w:val="005611DC"/>
    <w:rsid w:val="0056136D"/>
    <w:rsid w:val="005644DA"/>
    <w:rsid w:val="00575588"/>
    <w:rsid w:val="0057572D"/>
    <w:rsid w:val="005803B0"/>
    <w:rsid w:val="00581408"/>
    <w:rsid w:val="005829CB"/>
    <w:rsid w:val="00586B95"/>
    <w:rsid w:val="00586FA3"/>
    <w:rsid w:val="00597413"/>
    <w:rsid w:val="005A39B0"/>
    <w:rsid w:val="005B2298"/>
    <w:rsid w:val="005B25AD"/>
    <w:rsid w:val="005C2B42"/>
    <w:rsid w:val="005C2CE5"/>
    <w:rsid w:val="005C4731"/>
    <w:rsid w:val="005C49C6"/>
    <w:rsid w:val="005C709A"/>
    <w:rsid w:val="005D68A0"/>
    <w:rsid w:val="005E0BF6"/>
    <w:rsid w:val="005F6449"/>
    <w:rsid w:val="006011B3"/>
    <w:rsid w:val="00603646"/>
    <w:rsid w:val="00610A48"/>
    <w:rsid w:val="00611AEF"/>
    <w:rsid w:val="00623B9D"/>
    <w:rsid w:val="0062645D"/>
    <w:rsid w:val="00631136"/>
    <w:rsid w:val="006324DE"/>
    <w:rsid w:val="00640108"/>
    <w:rsid w:val="006419AD"/>
    <w:rsid w:val="00647FBE"/>
    <w:rsid w:val="0065043B"/>
    <w:rsid w:val="0065483A"/>
    <w:rsid w:val="00675A6E"/>
    <w:rsid w:val="00682A92"/>
    <w:rsid w:val="006867D6"/>
    <w:rsid w:val="006901E7"/>
    <w:rsid w:val="00691F82"/>
    <w:rsid w:val="00692E01"/>
    <w:rsid w:val="00692EB4"/>
    <w:rsid w:val="0069515D"/>
    <w:rsid w:val="0069785E"/>
    <w:rsid w:val="00697DA7"/>
    <w:rsid w:val="00697F6A"/>
    <w:rsid w:val="006A3E83"/>
    <w:rsid w:val="006A47BD"/>
    <w:rsid w:val="006B4142"/>
    <w:rsid w:val="006B5C33"/>
    <w:rsid w:val="006B79B0"/>
    <w:rsid w:val="006C6863"/>
    <w:rsid w:val="006E1170"/>
    <w:rsid w:val="006E37F7"/>
    <w:rsid w:val="006E5307"/>
    <w:rsid w:val="006F150D"/>
    <w:rsid w:val="006F2AFF"/>
    <w:rsid w:val="00707259"/>
    <w:rsid w:val="00707DBA"/>
    <w:rsid w:val="00722B75"/>
    <w:rsid w:val="00726753"/>
    <w:rsid w:val="00744288"/>
    <w:rsid w:val="00751F7C"/>
    <w:rsid w:val="007553F0"/>
    <w:rsid w:val="007606D3"/>
    <w:rsid w:val="007733D5"/>
    <w:rsid w:val="0077475F"/>
    <w:rsid w:val="00777A18"/>
    <w:rsid w:val="00784223"/>
    <w:rsid w:val="007864E8"/>
    <w:rsid w:val="00792C6C"/>
    <w:rsid w:val="00796DE4"/>
    <w:rsid w:val="007A23E6"/>
    <w:rsid w:val="007B289A"/>
    <w:rsid w:val="007B4D8B"/>
    <w:rsid w:val="007B685B"/>
    <w:rsid w:val="007C22FC"/>
    <w:rsid w:val="007C2EAE"/>
    <w:rsid w:val="007F0739"/>
    <w:rsid w:val="007F412F"/>
    <w:rsid w:val="007F57A2"/>
    <w:rsid w:val="0080703A"/>
    <w:rsid w:val="0081274F"/>
    <w:rsid w:val="00814626"/>
    <w:rsid w:val="00821E5B"/>
    <w:rsid w:val="00822052"/>
    <w:rsid w:val="00823494"/>
    <w:rsid w:val="00825167"/>
    <w:rsid w:val="008312B4"/>
    <w:rsid w:val="008346B7"/>
    <w:rsid w:val="00834AE9"/>
    <w:rsid w:val="00841A7C"/>
    <w:rsid w:val="00850F6C"/>
    <w:rsid w:val="00853F45"/>
    <w:rsid w:val="00854AD0"/>
    <w:rsid w:val="00864E7B"/>
    <w:rsid w:val="00872756"/>
    <w:rsid w:val="00873D9B"/>
    <w:rsid w:val="00874CB9"/>
    <w:rsid w:val="00874CD8"/>
    <w:rsid w:val="0089269F"/>
    <w:rsid w:val="00894FD8"/>
    <w:rsid w:val="008A026E"/>
    <w:rsid w:val="008A0B0B"/>
    <w:rsid w:val="008C27F8"/>
    <w:rsid w:val="008C4C53"/>
    <w:rsid w:val="008D21F7"/>
    <w:rsid w:val="008D414D"/>
    <w:rsid w:val="008E1915"/>
    <w:rsid w:val="008E590B"/>
    <w:rsid w:val="008F3045"/>
    <w:rsid w:val="00902ADD"/>
    <w:rsid w:val="009165F6"/>
    <w:rsid w:val="00920734"/>
    <w:rsid w:val="00921A61"/>
    <w:rsid w:val="00922534"/>
    <w:rsid w:val="0092751A"/>
    <w:rsid w:val="00930222"/>
    <w:rsid w:val="00932C2F"/>
    <w:rsid w:val="009422F6"/>
    <w:rsid w:val="009442C4"/>
    <w:rsid w:val="00944D85"/>
    <w:rsid w:val="009479F1"/>
    <w:rsid w:val="00952572"/>
    <w:rsid w:val="00956F48"/>
    <w:rsid w:val="00957C40"/>
    <w:rsid w:val="00960420"/>
    <w:rsid w:val="00963B82"/>
    <w:rsid w:val="00963E8C"/>
    <w:rsid w:val="00977BCA"/>
    <w:rsid w:val="00977C35"/>
    <w:rsid w:val="009814BF"/>
    <w:rsid w:val="00986E97"/>
    <w:rsid w:val="00995A08"/>
    <w:rsid w:val="009A4D13"/>
    <w:rsid w:val="009A77B8"/>
    <w:rsid w:val="009B4746"/>
    <w:rsid w:val="009B67C2"/>
    <w:rsid w:val="009C5644"/>
    <w:rsid w:val="009D09C2"/>
    <w:rsid w:val="009D249A"/>
    <w:rsid w:val="009E1002"/>
    <w:rsid w:val="009F0304"/>
    <w:rsid w:val="009F1387"/>
    <w:rsid w:val="009F1D6F"/>
    <w:rsid w:val="009F4141"/>
    <w:rsid w:val="009F567E"/>
    <w:rsid w:val="009F5ABE"/>
    <w:rsid w:val="00A03AE4"/>
    <w:rsid w:val="00A05B96"/>
    <w:rsid w:val="00A21C00"/>
    <w:rsid w:val="00A30E49"/>
    <w:rsid w:val="00A31495"/>
    <w:rsid w:val="00A31E02"/>
    <w:rsid w:val="00A33E0D"/>
    <w:rsid w:val="00A428DC"/>
    <w:rsid w:val="00A45672"/>
    <w:rsid w:val="00A47F88"/>
    <w:rsid w:val="00A516AB"/>
    <w:rsid w:val="00A51F58"/>
    <w:rsid w:val="00A604DB"/>
    <w:rsid w:val="00A61CA8"/>
    <w:rsid w:val="00A72591"/>
    <w:rsid w:val="00A737D0"/>
    <w:rsid w:val="00A80F07"/>
    <w:rsid w:val="00A85006"/>
    <w:rsid w:val="00AA19E7"/>
    <w:rsid w:val="00AB4EE3"/>
    <w:rsid w:val="00AC1DCE"/>
    <w:rsid w:val="00AC282B"/>
    <w:rsid w:val="00AC7119"/>
    <w:rsid w:val="00AD0126"/>
    <w:rsid w:val="00AE199C"/>
    <w:rsid w:val="00AE19FF"/>
    <w:rsid w:val="00AE6143"/>
    <w:rsid w:val="00AF7EA7"/>
    <w:rsid w:val="00B009BD"/>
    <w:rsid w:val="00B02E3E"/>
    <w:rsid w:val="00B06F32"/>
    <w:rsid w:val="00B14822"/>
    <w:rsid w:val="00B1520F"/>
    <w:rsid w:val="00B15BA5"/>
    <w:rsid w:val="00B17B66"/>
    <w:rsid w:val="00B20F5B"/>
    <w:rsid w:val="00B2404B"/>
    <w:rsid w:val="00B262E8"/>
    <w:rsid w:val="00B26836"/>
    <w:rsid w:val="00B273A6"/>
    <w:rsid w:val="00B34C3E"/>
    <w:rsid w:val="00B37BF4"/>
    <w:rsid w:val="00B40E8A"/>
    <w:rsid w:val="00B450EE"/>
    <w:rsid w:val="00B51816"/>
    <w:rsid w:val="00B51943"/>
    <w:rsid w:val="00B5527F"/>
    <w:rsid w:val="00B63BD2"/>
    <w:rsid w:val="00B72B3E"/>
    <w:rsid w:val="00B749FA"/>
    <w:rsid w:val="00B754D9"/>
    <w:rsid w:val="00B75C8E"/>
    <w:rsid w:val="00B77E4D"/>
    <w:rsid w:val="00B80DEA"/>
    <w:rsid w:val="00B81F79"/>
    <w:rsid w:val="00B82CA6"/>
    <w:rsid w:val="00B83C39"/>
    <w:rsid w:val="00B85E0E"/>
    <w:rsid w:val="00B917D4"/>
    <w:rsid w:val="00B91BE5"/>
    <w:rsid w:val="00B940DF"/>
    <w:rsid w:val="00BA0ADA"/>
    <w:rsid w:val="00BA0E86"/>
    <w:rsid w:val="00BA2CFD"/>
    <w:rsid w:val="00BA3747"/>
    <w:rsid w:val="00BA7712"/>
    <w:rsid w:val="00BB0312"/>
    <w:rsid w:val="00BB2AFD"/>
    <w:rsid w:val="00BC6D1A"/>
    <w:rsid w:val="00BD27F6"/>
    <w:rsid w:val="00BE13C6"/>
    <w:rsid w:val="00BE224F"/>
    <w:rsid w:val="00BE5BB0"/>
    <w:rsid w:val="00BE6B1E"/>
    <w:rsid w:val="00BF3175"/>
    <w:rsid w:val="00BF69C7"/>
    <w:rsid w:val="00BF6C35"/>
    <w:rsid w:val="00C0675D"/>
    <w:rsid w:val="00C11B9C"/>
    <w:rsid w:val="00C251B6"/>
    <w:rsid w:val="00C31E97"/>
    <w:rsid w:val="00C325F2"/>
    <w:rsid w:val="00C36C7B"/>
    <w:rsid w:val="00C3701D"/>
    <w:rsid w:val="00C410C1"/>
    <w:rsid w:val="00C46BE7"/>
    <w:rsid w:val="00C57187"/>
    <w:rsid w:val="00C57CA4"/>
    <w:rsid w:val="00C6225A"/>
    <w:rsid w:val="00C62906"/>
    <w:rsid w:val="00C7228A"/>
    <w:rsid w:val="00C75EE8"/>
    <w:rsid w:val="00C83FC3"/>
    <w:rsid w:val="00C87AF2"/>
    <w:rsid w:val="00C974DA"/>
    <w:rsid w:val="00CB0A2D"/>
    <w:rsid w:val="00CB0CE5"/>
    <w:rsid w:val="00CB4987"/>
    <w:rsid w:val="00CB637B"/>
    <w:rsid w:val="00CB746E"/>
    <w:rsid w:val="00CC1CCC"/>
    <w:rsid w:val="00CC69BA"/>
    <w:rsid w:val="00CD79E1"/>
    <w:rsid w:val="00CE079E"/>
    <w:rsid w:val="00CE50C9"/>
    <w:rsid w:val="00CE766F"/>
    <w:rsid w:val="00CF17A0"/>
    <w:rsid w:val="00CF5538"/>
    <w:rsid w:val="00CF72CF"/>
    <w:rsid w:val="00D23B95"/>
    <w:rsid w:val="00D23ECA"/>
    <w:rsid w:val="00D34552"/>
    <w:rsid w:val="00D51659"/>
    <w:rsid w:val="00D518B4"/>
    <w:rsid w:val="00D52E71"/>
    <w:rsid w:val="00D6640B"/>
    <w:rsid w:val="00D72232"/>
    <w:rsid w:val="00D72716"/>
    <w:rsid w:val="00D72AD1"/>
    <w:rsid w:val="00D741A1"/>
    <w:rsid w:val="00D81089"/>
    <w:rsid w:val="00D8436B"/>
    <w:rsid w:val="00D84AD4"/>
    <w:rsid w:val="00D93ED3"/>
    <w:rsid w:val="00D96CE5"/>
    <w:rsid w:val="00DC6050"/>
    <w:rsid w:val="00DC6BD2"/>
    <w:rsid w:val="00DD62DF"/>
    <w:rsid w:val="00DE006E"/>
    <w:rsid w:val="00DE2F59"/>
    <w:rsid w:val="00DE511A"/>
    <w:rsid w:val="00DF7B93"/>
    <w:rsid w:val="00E004BE"/>
    <w:rsid w:val="00E01798"/>
    <w:rsid w:val="00E143E8"/>
    <w:rsid w:val="00E175D0"/>
    <w:rsid w:val="00E200C3"/>
    <w:rsid w:val="00E224F0"/>
    <w:rsid w:val="00E364CE"/>
    <w:rsid w:val="00E47F49"/>
    <w:rsid w:val="00E504C9"/>
    <w:rsid w:val="00E608E3"/>
    <w:rsid w:val="00E614AC"/>
    <w:rsid w:val="00E642FC"/>
    <w:rsid w:val="00E64FE9"/>
    <w:rsid w:val="00E748FC"/>
    <w:rsid w:val="00E7796E"/>
    <w:rsid w:val="00E83F35"/>
    <w:rsid w:val="00E903C4"/>
    <w:rsid w:val="00E917B8"/>
    <w:rsid w:val="00EA5C56"/>
    <w:rsid w:val="00EB5D76"/>
    <w:rsid w:val="00EC79FE"/>
    <w:rsid w:val="00ED436A"/>
    <w:rsid w:val="00ED6558"/>
    <w:rsid w:val="00EF6DCF"/>
    <w:rsid w:val="00F0324B"/>
    <w:rsid w:val="00F1310A"/>
    <w:rsid w:val="00F16509"/>
    <w:rsid w:val="00F21C8B"/>
    <w:rsid w:val="00F224BF"/>
    <w:rsid w:val="00F27D43"/>
    <w:rsid w:val="00F321C8"/>
    <w:rsid w:val="00F330B7"/>
    <w:rsid w:val="00F362D5"/>
    <w:rsid w:val="00F608FA"/>
    <w:rsid w:val="00F60E38"/>
    <w:rsid w:val="00F6434D"/>
    <w:rsid w:val="00F644DB"/>
    <w:rsid w:val="00F706DE"/>
    <w:rsid w:val="00F70766"/>
    <w:rsid w:val="00F717BA"/>
    <w:rsid w:val="00F73D21"/>
    <w:rsid w:val="00F76578"/>
    <w:rsid w:val="00F779F7"/>
    <w:rsid w:val="00F77B62"/>
    <w:rsid w:val="00F813AC"/>
    <w:rsid w:val="00F82DF5"/>
    <w:rsid w:val="00F947FB"/>
    <w:rsid w:val="00FA0F07"/>
    <w:rsid w:val="00FA40C0"/>
    <w:rsid w:val="00FB2BFD"/>
    <w:rsid w:val="00FB3700"/>
    <w:rsid w:val="00FB6DE4"/>
    <w:rsid w:val="00FC0859"/>
    <w:rsid w:val="00FC18BC"/>
    <w:rsid w:val="00FC3706"/>
    <w:rsid w:val="00FD5350"/>
    <w:rsid w:val="00FE2E3F"/>
    <w:rsid w:val="00FE58D8"/>
    <w:rsid w:val="00FE696A"/>
    <w:rsid w:val="00FF4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6B94"/>
  <w15:chartTrackingRefBased/>
  <w15:docId w15:val="{BDF5839A-CD3E-4A8E-8753-34A2DC29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1F7"/>
    <w:pPr>
      <w:ind w:left="550"/>
    </w:pPr>
  </w:style>
  <w:style w:type="paragraph" w:styleId="Heading1">
    <w:name w:val="heading 1"/>
    <w:basedOn w:val="Normal"/>
    <w:link w:val="Heading1Char"/>
    <w:uiPriority w:val="9"/>
    <w:qFormat/>
    <w:rsid w:val="004F2839"/>
    <w:pPr>
      <w:keepNext/>
      <w:keepLines/>
      <w:numPr>
        <w:numId w:val="2"/>
      </w:numPr>
      <w:spacing w:before="240" w:after="0"/>
      <w:outlineLvl w:val="0"/>
    </w:pPr>
    <w:rPr>
      <w:rFonts w:eastAsiaTheme="majorEastAsia" w:cstheme="majorBidi"/>
      <w:b/>
      <w:szCs w:val="32"/>
    </w:rPr>
  </w:style>
  <w:style w:type="paragraph" w:styleId="Heading2">
    <w:name w:val="heading 2"/>
    <w:basedOn w:val="Normal"/>
    <w:link w:val="Heading2Char"/>
    <w:uiPriority w:val="9"/>
    <w:unhideWhenUsed/>
    <w:qFormat/>
    <w:rsid w:val="00AF7EA7"/>
    <w:pPr>
      <w:keepNext/>
      <w:keepLines/>
      <w:numPr>
        <w:ilvl w:val="1"/>
        <w:numId w:val="2"/>
      </w:numPr>
      <w:spacing w:after="0" w:line="240" w:lineRule="auto"/>
      <w:outlineLvl w:val="1"/>
    </w:pPr>
    <w:rPr>
      <w:rFonts w:eastAsiaTheme="majorEastAsia" w:cstheme="majorBidi"/>
      <w:szCs w:val="26"/>
    </w:rPr>
  </w:style>
  <w:style w:type="paragraph" w:styleId="Heading3">
    <w:name w:val="heading 3"/>
    <w:basedOn w:val="Heading2"/>
    <w:next w:val="Normal"/>
    <w:link w:val="Heading3Char"/>
    <w:uiPriority w:val="9"/>
    <w:unhideWhenUsed/>
    <w:qFormat/>
    <w:rsid w:val="00AF7EA7"/>
    <w:pPr>
      <w:numPr>
        <w:ilvl w:val="2"/>
      </w:numPr>
      <w:outlineLvl w:val="2"/>
    </w:pPr>
  </w:style>
  <w:style w:type="paragraph" w:styleId="Heading4">
    <w:name w:val="heading 4"/>
    <w:basedOn w:val="Heading3"/>
    <w:next w:val="Normal"/>
    <w:link w:val="Heading4Char"/>
    <w:uiPriority w:val="9"/>
    <w:unhideWhenUsed/>
    <w:qFormat/>
    <w:rsid w:val="000959E1"/>
    <w:pPr>
      <w:spacing w:before="40"/>
      <w:ind w:left="1418"/>
      <w:outlineLvl w:val="3"/>
    </w:pPr>
    <w:rPr>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678"/>
    <w:pPr>
      <w:ind w:left="720"/>
      <w:contextualSpacing/>
    </w:pPr>
  </w:style>
  <w:style w:type="character" w:customStyle="1" w:styleId="Heading1Char">
    <w:name w:val="Heading 1 Char"/>
    <w:basedOn w:val="DefaultParagraphFont"/>
    <w:link w:val="Heading1"/>
    <w:uiPriority w:val="9"/>
    <w:rsid w:val="004F2839"/>
    <w:rPr>
      <w:rFonts w:eastAsiaTheme="majorEastAsia" w:cstheme="majorBidi"/>
      <w:b/>
      <w:szCs w:val="32"/>
    </w:rPr>
  </w:style>
  <w:style w:type="character" w:customStyle="1" w:styleId="Heading2Char">
    <w:name w:val="Heading 2 Char"/>
    <w:basedOn w:val="DefaultParagraphFont"/>
    <w:link w:val="Heading2"/>
    <w:uiPriority w:val="9"/>
    <w:rsid w:val="00AF7EA7"/>
    <w:rPr>
      <w:rFonts w:eastAsiaTheme="majorEastAsia" w:cstheme="majorBidi"/>
      <w:szCs w:val="26"/>
    </w:rPr>
  </w:style>
  <w:style w:type="paragraph" w:styleId="Title">
    <w:name w:val="Title"/>
    <w:basedOn w:val="NoSpacing"/>
    <w:next w:val="Normal"/>
    <w:link w:val="TitleChar"/>
    <w:uiPriority w:val="10"/>
    <w:qFormat/>
    <w:rsid w:val="00A428DC"/>
    <w:pPr>
      <w:contextualSpacing/>
      <w:jc w:val="center"/>
    </w:pPr>
    <w:rPr>
      <w:rFonts w:eastAsiaTheme="majorEastAsia" w:cstheme="majorBidi"/>
      <w:b/>
      <w:sz w:val="32"/>
      <w:szCs w:val="56"/>
    </w:rPr>
  </w:style>
  <w:style w:type="character" w:customStyle="1" w:styleId="TitleChar">
    <w:name w:val="Title Char"/>
    <w:basedOn w:val="DefaultParagraphFont"/>
    <w:link w:val="Title"/>
    <w:uiPriority w:val="10"/>
    <w:rsid w:val="00A428DC"/>
    <w:rPr>
      <w:rFonts w:eastAsiaTheme="majorEastAsia" w:cstheme="majorBidi"/>
      <w:b/>
      <w:sz w:val="32"/>
      <w:szCs w:val="56"/>
    </w:rPr>
  </w:style>
  <w:style w:type="paragraph" w:customStyle="1" w:styleId="legclearfix">
    <w:name w:val="legclearfix"/>
    <w:basedOn w:val="Normal"/>
    <w:rsid w:val="00A428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428DC"/>
    <w:pPr>
      <w:spacing w:after="0" w:line="240" w:lineRule="auto"/>
    </w:pPr>
  </w:style>
  <w:style w:type="character" w:customStyle="1" w:styleId="legds">
    <w:name w:val="legds"/>
    <w:basedOn w:val="DefaultParagraphFont"/>
    <w:rsid w:val="00A428DC"/>
  </w:style>
  <w:style w:type="character" w:styleId="Emphasis">
    <w:name w:val="Emphasis"/>
    <w:uiPriority w:val="20"/>
    <w:qFormat/>
    <w:rsid w:val="00A428DC"/>
    <w:rPr>
      <w:i/>
      <w:iCs/>
    </w:rPr>
  </w:style>
  <w:style w:type="paragraph" w:styleId="Header">
    <w:name w:val="header"/>
    <w:basedOn w:val="Normal"/>
    <w:link w:val="HeaderChar"/>
    <w:uiPriority w:val="99"/>
    <w:unhideWhenUsed/>
    <w:rsid w:val="004F2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839"/>
  </w:style>
  <w:style w:type="paragraph" w:styleId="Footer">
    <w:name w:val="footer"/>
    <w:basedOn w:val="Normal"/>
    <w:link w:val="FooterChar"/>
    <w:uiPriority w:val="99"/>
    <w:unhideWhenUsed/>
    <w:rsid w:val="004F28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839"/>
  </w:style>
  <w:style w:type="character" w:customStyle="1" w:styleId="Heading3Char">
    <w:name w:val="Heading 3 Char"/>
    <w:basedOn w:val="DefaultParagraphFont"/>
    <w:link w:val="Heading3"/>
    <w:uiPriority w:val="9"/>
    <w:rsid w:val="00AF7EA7"/>
    <w:rPr>
      <w:rFonts w:eastAsiaTheme="majorEastAsia" w:cstheme="majorBidi"/>
      <w:szCs w:val="26"/>
    </w:rPr>
  </w:style>
  <w:style w:type="character" w:styleId="Hyperlink">
    <w:name w:val="Hyperlink"/>
    <w:basedOn w:val="DefaultParagraphFont"/>
    <w:uiPriority w:val="99"/>
    <w:unhideWhenUsed/>
    <w:rsid w:val="009B67C2"/>
    <w:rPr>
      <w:color w:val="0563C1"/>
      <w:u w:val="single"/>
    </w:rPr>
  </w:style>
  <w:style w:type="character" w:styleId="FollowedHyperlink">
    <w:name w:val="FollowedHyperlink"/>
    <w:basedOn w:val="DefaultParagraphFont"/>
    <w:uiPriority w:val="99"/>
    <w:semiHidden/>
    <w:unhideWhenUsed/>
    <w:rsid w:val="00313F0B"/>
    <w:rPr>
      <w:color w:val="954F72" w:themeColor="followedHyperlink"/>
      <w:u w:val="single"/>
    </w:rPr>
  </w:style>
  <w:style w:type="character" w:customStyle="1" w:styleId="Heading4Char">
    <w:name w:val="Heading 4 Char"/>
    <w:basedOn w:val="DefaultParagraphFont"/>
    <w:link w:val="Heading4"/>
    <w:uiPriority w:val="9"/>
    <w:rsid w:val="000959E1"/>
    <w:rPr>
      <w:rFonts w:eastAsiaTheme="majorEastAsia" w:cstheme="majorBidi"/>
      <w:iCs/>
      <w:color w:val="000000" w:themeColor="text1"/>
      <w:szCs w:val="26"/>
    </w:rPr>
  </w:style>
  <w:style w:type="table" w:styleId="TableGrid">
    <w:name w:val="Table Grid"/>
    <w:basedOn w:val="TableNormal"/>
    <w:uiPriority w:val="39"/>
    <w:rsid w:val="00BE1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9780">
      <w:bodyDiv w:val="1"/>
      <w:marLeft w:val="0"/>
      <w:marRight w:val="0"/>
      <w:marTop w:val="0"/>
      <w:marBottom w:val="0"/>
      <w:divBdr>
        <w:top w:val="none" w:sz="0" w:space="0" w:color="auto"/>
        <w:left w:val="none" w:sz="0" w:space="0" w:color="auto"/>
        <w:bottom w:val="none" w:sz="0" w:space="0" w:color="auto"/>
        <w:right w:val="none" w:sz="0" w:space="0" w:color="auto"/>
      </w:divBdr>
    </w:div>
    <w:div w:id="18908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60585-FDAF-4781-A6B6-CA573A06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Lowestoft Town Council</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Cox</dc:creator>
  <cp:keywords/>
  <dc:description/>
  <cp:lastModifiedBy>Lauren Elliott</cp:lastModifiedBy>
  <cp:revision>2</cp:revision>
  <cp:lastPrinted>2021-03-30T15:28:00Z</cp:lastPrinted>
  <dcterms:created xsi:type="dcterms:W3CDTF">2021-07-07T10:03:00Z</dcterms:created>
  <dcterms:modified xsi:type="dcterms:W3CDTF">2021-07-07T10:03:00Z</dcterms:modified>
</cp:coreProperties>
</file>