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ADD" w:rsidRPr="003E355D" w:rsidRDefault="003E355D" w:rsidP="00B7453D">
      <w:pPr>
        <w:pStyle w:val="ListParagraph"/>
        <w:ind w:left="567"/>
        <w:rPr>
          <w:rFonts w:cs="Aharoni"/>
        </w:rPr>
      </w:pPr>
      <w:r>
        <w:rPr>
          <w:noProof/>
          <w:lang w:eastAsia="en-GB"/>
        </w:rPr>
        <w:drawing>
          <wp:inline distT="0" distB="0" distL="0" distR="0" wp14:anchorId="7FD59014" wp14:editId="3F053B76">
            <wp:extent cx="1144800" cy="13824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C logo square format small.jpg"/>
                    <pic:cNvPicPr/>
                  </pic:nvPicPr>
                  <pic:blipFill>
                    <a:blip r:embed="rId5">
                      <a:extLst>
                        <a:ext uri="{28A0092B-C50C-407E-A947-70E740481C1C}">
                          <a14:useLocalDpi xmlns:a14="http://schemas.microsoft.com/office/drawing/2010/main" val="0"/>
                        </a:ext>
                      </a:extLst>
                    </a:blip>
                    <a:stretch>
                      <a:fillRect/>
                    </a:stretch>
                  </pic:blipFill>
                  <pic:spPr>
                    <a:xfrm>
                      <a:off x="0" y="0"/>
                      <a:ext cx="1144800" cy="1382400"/>
                    </a:xfrm>
                    <a:prstGeom prst="rect">
                      <a:avLst/>
                    </a:prstGeom>
                  </pic:spPr>
                </pic:pic>
              </a:graphicData>
            </a:graphic>
          </wp:inline>
        </w:drawing>
      </w:r>
    </w:p>
    <w:p w:rsidR="003E355D" w:rsidRDefault="003E355D" w:rsidP="00B7453D">
      <w:pPr>
        <w:pStyle w:val="ListParagraph"/>
        <w:ind w:left="567"/>
      </w:pPr>
    </w:p>
    <w:p w:rsidR="003E355D" w:rsidRDefault="003E355D" w:rsidP="00B7453D">
      <w:pPr>
        <w:pStyle w:val="ListParagraph"/>
        <w:ind w:left="567"/>
        <w:rPr>
          <w:rFonts w:cs="Aharoni"/>
          <w:sz w:val="28"/>
          <w:szCs w:val="28"/>
        </w:rPr>
      </w:pPr>
      <w:r w:rsidRPr="003E355D">
        <w:rPr>
          <w:rFonts w:cs="Aharoni"/>
          <w:sz w:val="28"/>
          <w:szCs w:val="28"/>
        </w:rPr>
        <w:t xml:space="preserve">MEETING PAPER </w:t>
      </w:r>
    </w:p>
    <w:p w:rsidR="003E355D" w:rsidRDefault="003E355D" w:rsidP="00B7453D">
      <w:pPr>
        <w:pStyle w:val="ListParagraph"/>
        <w:ind w:left="567"/>
        <w:rPr>
          <w:rFonts w:cs="Aharoni"/>
          <w:sz w:val="28"/>
          <w:szCs w:val="28"/>
        </w:rPr>
      </w:pPr>
    </w:p>
    <w:p w:rsidR="006D0A89" w:rsidRPr="00B7453D" w:rsidRDefault="006D0A89" w:rsidP="00B7453D">
      <w:pPr>
        <w:pStyle w:val="ListParagraph"/>
        <w:ind w:left="567" w:hanging="2160"/>
        <w:rPr>
          <w:rFonts w:cs="Aharoni"/>
          <w:b/>
          <w:sz w:val="24"/>
          <w:szCs w:val="24"/>
        </w:rPr>
      </w:pPr>
      <w:r w:rsidRPr="003E355D">
        <w:rPr>
          <w:rFonts w:cs="Aharoni"/>
          <w:sz w:val="24"/>
          <w:szCs w:val="24"/>
        </w:rPr>
        <w:t>Subject:</w:t>
      </w:r>
      <w:r w:rsidRPr="003E355D">
        <w:rPr>
          <w:rFonts w:cs="Aharoni"/>
          <w:sz w:val="24"/>
          <w:szCs w:val="24"/>
        </w:rPr>
        <w:tab/>
      </w:r>
      <w:r w:rsidR="001D35F3" w:rsidRPr="00B7453D">
        <w:rPr>
          <w:rFonts w:cs="Aharoni"/>
          <w:b/>
          <w:sz w:val="24"/>
          <w:szCs w:val="24"/>
        </w:rPr>
        <w:t>Review of Lowestoft Town Council’s subscriptions</w:t>
      </w:r>
      <w:r w:rsidRPr="00B7453D">
        <w:rPr>
          <w:rFonts w:cs="Aharoni"/>
          <w:b/>
          <w:sz w:val="24"/>
          <w:szCs w:val="24"/>
        </w:rPr>
        <w:t xml:space="preserve"> </w:t>
      </w:r>
    </w:p>
    <w:p w:rsidR="006D0A89" w:rsidRPr="00B7453D" w:rsidRDefault="006D0A89" w:rsidP="00B7453D">
      <w:pPr>
        <w:pStyle w:val="ListParagraph"/>
        <w:ind w:left="567"/>
        <w:rPr>
          <w:rFonts w:cs="Aharoni"/>
          <w:b/>
          <w:sz w:val="24"/>
          <w:szCs w:val="24"/>
        </w:rPr>
      </w:pPr>
      <w:r w:rsidRPr="00B7453D">
        <w:rPr>
          <w:rFonts w:cs="Aharoni"/>
          <w:b/>
          <w:sz w:val="24"/>
          <w:szCs w:val="24"/>
        </w:rPr>
        <w:t>Meeting:</w:t>
      </w:r>
      <w:r w:rsidRPr="00B7453D">
        <w:rPr>
          <w:rFonts w:cs="Aharoni"/>
          <w:b/>
          <w:sz w:val="24"/>
          <w:szCs w:val="24"/>
        </w:rPr>
        <w:tab/>
      </w:r>
      <w:r w:rsidR="0017622C" w:rsidRPr="00B7453D">
        <w:rPr>
          <w:rFonts w:cs="Aharoni"/>
          <w:b/>
          <w:sz w:val="24"/>
          <w:szCs w:val="24"/>
        </w:rPr>
        <w:tab/>
      </w:r>
      <w:r w:rsidR="001D35F3" w:rsidRPr="00B7453D">
        <w:rPr>
          <w:rFonts w:cs="Aharoni"/>
          <w:b/>
          <w:sz w:val="24"/>
          <w:szCs w:val="24"/>
        </w:rPr>
        <w:t>Agenda Item 16 – LTC AGM</w:t>
      </w:r>
    </w:p>
    <w:p w:rsidR="006D0A89" w:rsidRPr="00B7453D" w:rsidRDefault="006D0A89" w:rsidP="00B7453D">
      <w:pPr>
        <w:pStyle w:val="ListParagraph"/>
        <w:ind w:left="567"/>
        <w:rPr>
          <w:rFonts w:cs="Aharoni"/>
          <w:b/>
          <w:sz w:val="24"/>
          <w:szCs w:val="24"/>
        </w:rPr>
      </w:pPr>
      <w:r w:rsidRPr="00B7453D">
        <w:rPr>
          <w:rFonts w:cs="Aharoni"/>
          <w:b/>
          <w:sz w:val="24"/>
          <w:szCs w:val="24"/>
        </w:rPr>
        <w:t>Date:</w:t>
      </w:r>
      <w:r w:rsidRPr="00B7453D">
        <w:rPr>
          <w:rFonts w:cs="Aharoni"/>
          <w:b/>
          <w:sz w:val="24"/>
          <w:szCs w:val="24"/>
        </w:rPr>
        <w:tab/>
      </w:r>
      <w:r w:rsidRPr="00B7453D">
        <w:rPr>
          <w:rFonts w:cs="Aharoni"/>
          <w:b/>
          <w:sz w:val="24"/>
          <w:szCs w:val="24"/>
        </w:rPr>
        <w:tab/>
      </w:r>
      <w:r w:rsidR="008270BC" w:rsidRPr="00B7453D">
        <w:rPr>
          <w:rFonts w:cs="Aharoni"/>
          <w:b/>
          <w:sz w:val="24"/>
          <w:szCs w:val="24"/>
        </w:rPr>
        <w:tab/>
      </w:r>
      <w:r w:rsidR="001D35F3" w:rsidRPr="00B7453D">
        <w:rPr>
          <w:rFonts w:cs="Aharoni"/>
          <w:b/>
          <w:sz w:val="24"/>
          <w:szCs w:val="24"/>
        </w:rPr>
        <w:t>14 May 2019</w:t>
      </w:r>
    </w:p>
    <w:p w:rsidR="006D0A89" w:rsidRPr="00B7453D" w:rsidRDefault="006D0A89" w:rsidP="00B7453D">
      <w:pPr>
        <w:pStyle w:val="ListParagraph"/>
        <w:ind w:left="567"/>
        <w:rPr>
          <w:rFonts w:cs="Aharoni"/>
          <w:b/>
          <w:sz w:val="24"/>
          <w:szCs w:val="24"/>
        </w:rPr>
      </w:pPr>
    </w:p>
    <w:p w:rsidR="006D0A89" w:rsidRPr="00B7453D" w:rsidRDefault="006D0A89" w:rsidP="00B7453D">
      <w:pPr>
        <w:pStyle w:val="ListParagraph"/>
        <w:ind w:left="567"/>
        <w:rPr>
          <w:rFonts w:cs="Aharoni"/>
          <w:b/>
          <w:sz w:val="24"/>
          <w:szCs w:val="24"/>
        </w:rPr>
      </w:pPr>
      <w:r w:rsidRPr="00B7453D">
        <w:rPr>
          <w:rFonts w:cs="Aharoni"/>
          <w:b/>
          <w:sz w:val="24"/>
          <w:szCs w:val="24"/>
        </w:rPr>
        <w:t>NO</w:t>
      </w:r>
      <w:r w:rsidR="00B7453D">
        <w:rPr>
          <w:rFonts w:cs="Aharoni"/>
          <w:b/>
          <w:sz w:val="24"/>
          <w:szCs w:val="24"/>
        </w:rPr>
        <w:t>T</w:t>
      </w:r>
      <w:r w:rsidRPr="00B7453D">
        <w:rPr>
          <w:rFonts w:cs="Aharoni"/>
          <w:b/>
          <w:sz w:val="24"/>
          <w:szCs w:val="24"/>
        </w:rPr>
        <w:t xml:space="preserve"> CONFIDENTIAL</w:t>
      </w:r>
    </w:p>
    <w:p w:rsidR="006D0A89" w:rsidRPr="003E355D" w:rsidRDefault="006D0A89" w:rsidP="00B7453D">
      <w:pPr>
        <w:pStyle w:val="ListParagraph"/>
        <w:ind w:left="567"/>
        <w:rPr>
          <w:rFonts w:cs="Aharoni"/>
          <w:sz w:val="24"/>
          <w:szCs w:val="24"/>
        </w:rPr>
      </w:pPr>
    </w:p>
    <w:p w:rsidR="00D3321C" w:rsidRPr="00B7453D" w:rsidRDefault="006D0A89" w:rsidP="00B7453D">
      <w:pPr>
        <w:pStyle w:val="ListParagraph"/>
        <w:ind w:left="567"/>
        <w:rPr>
          <w:b/>
          <w:u w:val="single"/>
        </w:rPr>
      </w:pPr>
      <w:r w:rsidRPr="00B7453D">
        <w:rPr>
          <w:b/>
          <w:u w:val="single"/>
        </w:rPr>
        <w:t>Background/Introduction</w:t>
      </w:r>
    </w:p>
    <w:p w:rsidR="00DE5D4C" w:rsidRDefault="001D35F3" w:rsidP="00B7453D">
      <w:pPr>
        <w:pStyle w:val="ListParagraph"/>
        <w:ind w:left="567"/>
      </w:pPr>
      <w:r>
        <w:t xml:space="preserve">Lowestoft Town Council subscribes to various organisations in order to ensure the Council has access to the support and information it requires to enable it to manage risk and run its business effectively. The Council’s subscriptions </w:t>
      </w:r>
      <w:proofErr w:type="gramStart"/>
      <w:r>
        <w:t>are reviewed</w:t>
      </w:r>
      <w:proofErr w:type="gramEnd"/>
      <w:r>
        <w:t xml:space="preserve"> annually to ensure they are still relevant and offering good value for money. The relative cost of the subscription given its cost and the availability of information elsewhere </w:t>
      </w:r>
      <w:proofErr w:type="gramStart"/>
      <w:r>
        <w:t>is taken</w:t>
      </w:r>
      <w:proofErr w:type="gramEnd"/>
      <w:r>
        <w:t xml:space="preserve"> into account as part of this review.</w:t>
      </w:r>
    </w:p>
    <w:p w:rsidR="00DE5D4C" w:rsidRPr="00DE5D4C" w:rsidRDefault="00DE5D4C" w:rsidP="00B7453D">
      <w:pPr>
        <w:pStyle w:val="ListParagraph"/>
        <w:ind w:left="567"/>
      </w:pPr>
    </w:p>
    <w:p w:rsidR="00DE5D4C" w:rsidRPr="00B7453D" w:rsidRDefault="00DE5D4C" w:rsidP="00B7453D">
      <w:pPr>
        <w:pStyle w:val="ListParagraph"/>
        <w:ind w:left="567"/>
        <w:rPr>
          <w:b/>
          <w:u w:val="single"/>
        </w:rPr>
      </w:pPr>
      <w:bookmarkStart w:id="0" w:name="_GoBack"/>
      <w:r w:rsidRPr="00B7453D">
        <w:rPr>
          <w:b/>
          <w:u w:val="single"/>
        </w:rPr>
        <w:t>Details</w:t>
      </w:r>
    </w:p>
    <w:bookmarkEnd w:id="0"/>
    <w:p w:rsidR="00C53CCA" w:rsidRPr="00C53CCA" w:rsidRDefault="00C53CCA" w:rsidP="00B7453D">
      <w:pPr>
        <w:pStyle w:val="ListParagraph"/>
        <w:ind w:left="567"/>
      </w:pPr>
      <w:r>
        <w:t>The following table details Lowestoft Town Council’s current and previous subscriptions, and the renewal cost for 2019 – 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560"/>
        <w:gridCol w:w="1559"/>
        <w:gridCol w:w="1559"/>
        <w:gridCol w:w="4388"/>
      </w:tblGrid>
      <w:tr w:rsidR="00C53CCA" w:rsidRPr="006E0BE8" w:rsidTr="00B7453D">
        <w:trPr>
          <w:jc w:val="center"/>
        </w:trPr>
        <w:tc>
          <w:tcPr>
            <w:tcW w:w="1696" w:type="dxa"/>
            <w:shd w:val="clear" w:color="auto" w:fill="auto"/>
          </w:tcPr>
          <w:p w:rsidR="00C53CCA" w:rsidRPr="006E0BE8" w:rsidRDefault="00C53CCA" w:rsidP="003728DD">
            <w:pPr>
              <w:pStyle w:val="NoSpacing"/>
              <w:jc w:val="center"/>
              <w:rPr>
                <w:rFonts w:cs="Calibri"/>
                <w:b/>
              </w:rPr>
            </w:pPr>
            <w:r w:rsidRPr="006E0BE8">
              <w:rPr>
                <w:rFonts w:cs="Calibri"/>
                <w:b/>
              </w:rPr>
              <w:t>Organisation</w:t>
            </w:r>
          </w:p>
        </w:tc>
        <w:tc>
          <w:tcPr>
            <w:tcW w:w="1560" w:type="dxa"/>
            <w:shd w:val="clear" w:color="auto" w:fill="auto"/>
          </w:tcPr>
          <w:p w:rsidR="00C53CCA" w:rsidRPr="006E0BE8" w:rsidRDefault="00C53CCA" w:rsidP="003728DD">
            <w:pPr>
              <w:pStyle w:val="NoSpacing"/>
              <w:jc w:val="center"/>
              <w:rPr>
                <w:rFonts w:cs="Calibri"/>
                <w:b/>
              </w:rPr>
            </w:pPr>
            <w:r w:rsidRPr="006E0BE8">
              <w:rPr>
                <w:rFonts w:cs="Calibri"/>
                <w:b/>
              </w:rPr>
              <w:t>2017 – 18</w:t>
            </w:r>
          </w:p>
        </w:tc>
        <w:tc>
          <w:tcPr>
            <w:tcW w:w="1559" w:type="dxa"/>
            <w:shd w:val="clear" w:color="auto" w:fill="auto"/>
          </w:tcPr>
          <w:p w:rsidR="00C53CCA" w:rsidRPr="006E0BE8" w:rsidRDefault="00C53CCA" w:rsidP="003728DD">
            <w:pPr>
              <w:pStyle w:val="NoSpacing"/>
              <w:jc w:val="center"/>
              <w:rPr>
                <w:rFonts w:cs="Calibri"/>
                <w:b/>
              </w:rPr>
            </w:pPr>
            <w:r w:rsidRPr="006E0BE8">
              <w:rPr>
                <w:rFonts w:cs="Calibri"/>
                <w:b/>
              </w:rPr>
              <w:t>2018 – 19</w:t>
            </w:r>
          </w:p>
        </w:tc>
        <w:tc>
          <w:tcPr>
            <w:tcW w:w="1559" w:type="dxa"/>
          </w:tcPr>
          <w:p w:rsidR="00C53CCA" w:rsidRPr="006E0BE8" w:rsidRDefault="00C53CCA" w:rsidP="003F0E5D">
            <w:pPr>
              <w:pStyle w:val="NoSpacing"/>
              <w:jc w:val="center"/>
              <w:rPr>
                <w:rFonts w:cs="Calibri"/>
                <w:b/>
              </w:rPr>
            </w:pPr>
            <w:r>
              <w:rPr>
                <w:rFonts w:cs="Calibri"/>
                <w:b/>
              </w:rPr>
              <w:t>2019 – 20</w:t>
            </w:r>
          </w:p>
        </w:tc>
        <w:tc>
          <w:tcPr>
            <w:tcW w:w="4388" w:type="dxa"/>
            <w:shd w:val="clear" w:color="auto" w:fill="auto"/>
          </w:tcPr>
          <w:p w:rsidR="00C53CCA" w:rsidRPr="006E0BE8" w:rsidRDefault="00C53CCA" w:rsidP="003728DD">
            <w:pPr>
              <w:pStyle w:val="NoSpacing"/>
              <w:jc w:val="center"/>
              <w:rPr>
                <w:rFonts w:cs="Calibri"/>
                <w:b/>
              </w:rPr>
            </w:pPr>
            <w:r w:rsidRPr="006E0BE8">
              <w:rPr>
                <w:rFonts w:cs="Calibri"/>
                <w:b/>
              </w:rPr>
              <w:t>Comment</w:t>
            </w:r>
          </w:p>
        </w:tc>
      </w:tr>
      <w:tr w:rsidR="00C53CCA" w:rsidRPr="006E0BE8" w:rsidTr="00B7453D">
        <w:trPr>
          <w:jc w:val="center"/>
        </w:trPr>
        <w:tc>
          <w:tcPr>
            <w:tcW w:w="1696" w:type="dxa"/>
            <w:shd w:val="clear" w:color="auto" w:fill="auto"/>
          </w:tcPr>
          <w:p w:rsidR="00C53CCA" w:rsidRPr="006E0BE8" w:rsidRDefault="00C53CCA" w:rsidP="00696C7E">
            <w:pPr>
              <w:pStyle w:val="NoSpacing"/>
              <w:rPr>
                <w:rFonts w:cs="Calibri"/>
              </w:rPr>
            </w:pPr>
            <w:r w:rsidRPr="006E0BE8">
              <w:rPr>
                <w:rFonts w:cs="Calibri"/>
              </w:rPr>
              <w:t>Suffolk Association of Local Councils</w:t>
            </w:r>
            <w:r w:rsidR="00A66E61">
              <w:rPr>
                <w:rFonts w:cs="Calibri"/>
              </w:rPr>
              <w:t xml:space="preserve"> (SALC)</w:t>
            </w:r>
          </w:p>
        </w:tc>
        <w:tc>
          <w:tcPr>
            <w:tcW w:w="1560" w:type="dxa"/>
            <w:shd w:val="clear" w:color="auto" w:fill="auto"/>
          </w:tcPr>
          <w:p w:rsidR="00C53CCA" w:rsidRPr="006E0BE8" w:rsidRDefault="00C53CCA" w:rsidP="00696C7E">
            <w:pPr>
              <w:pStyle w:val="NoSpacing"/>
              <w:rPr>
                <w:rFonts w:cs="Calibri"/>
              </w:rPr>
            </w:pPr>
            <w:r w:rsidRPr="006E0BE8">
              <w:rPr>
                <w:rFonts w:cs="Calibri"/>
              </w:rPr>
              <w:t>Subscription included as part of an overall contract for consultancy and clerking services</w:t>
            </w:r>
            <w:r w:rsidR="00E21055">
              <w:rPr>
                <w:rFonts w:cs="Calibri"/>
              </w:rPr>
              <w:t>.</w:t>
            </w:r>
          </w:p>
        </w:tc>
        <w:tc>
          <w:tcPr>
            <w:tcW w:w="1559" w:type="dxa"/>
            <w:shd w:val="clear" w:color="auto" w:fill="auto"/>
          </w:tcPr>
          <w:p w:rsidR="00C53CCA" w:rsidRPr="00A505D6" w:rsidRDefault="00C53CCA" w:rsidP="00696C7E">
            <w:pPr>
              <w:pStyle w:val="NoSpacing"/>
              <w:rPr>
                <w:rFonts w:cs="Calibri"/>
              </w:rPr>
            </w:pPr>
            <w:r w:rsidRPr="00A505D6">
              <w:rPr>
                <w:rFonts w:cs="Calibri"/>
              </w:rPr>
              <w:t>Would have been £3,365.04 (no VAT), including a payment of £1,750 to NALC (the National Association), but Full Council decided not to renew this subscription</w:t>
            </w:r>
            <w:r w:rsidR="00E21055">
              <w:rPr>
                <w:rFonts w:cs="Calibri"/>
              </w:rPr>
              <w:t>.</w:t>
            </w:r>
          </w:p>
        </w:tc>
        <w:tc>
          <w:tcPr>
            <w:tcW w:w="1559" w:type="dxa"/>
          </w:tcPr>
          <w:p w:rsidR="00E21055" w:rsidRPr="00A505D6" w:rsidRDefault="00A505D6" w:rsidP="00A505D6">
            <w:r w:rsidRPr="00A505D6">
              <w:t>As per 2018-19</w:t>
            </w:r>
            <w:r>
              <w:t>.</w:t>
            </w:r>
            <w:r w:rsidR="00E21055">
              <w:t xml:space="preserve"> </w:t>
            </w:r>
            <w:proofErr w:type="gramStart"/>
            <w:r w:rsidR="00E21055">
              <w:t>As yet</w:t>
            </w:r>
            <w:proofErr w:type="gramEnd"/>
            <w:r w:rsidR="00E21055">
              <w:t xml:space="preserve"> unpaid.</w:t>
            </w:r>
          </w:p>
          <w:p w:rsidR="00C53CCA" w:rsidRPr="00A505D6" w:rsidRDefault="00C53CCA" w:rsidP="003728DD">
            <w:pPr>
              <w:pStyle w:val="NoSpacing"/>
              <w:jc w:val="center"/>
              <w:rPr>
                <w:rFonts w:cs="Calibri"/>
              </w:rPr>
            </w:pPr>
          </w:p>
        </w:tc>
        <w:tc>
          <w:tcPr>
            <w:tcW w:w="4388" w:type="dxa"/>
            <w:shd w:val="clear" w:color="auto" w:fill="auto"/>
          </w:tcPr>
          <w:p w:rsidR="00C53CCA" w:rsidRPr="006E0BE8" w:rsidRDefault="00C53CCA" w:rsidP="00A505D6">
            <w:pPr>
              <w:pStyle w:val="NoSpacing"/>
              <w:rPr>
                <w:rFonts w:cs="Calibri"/>
              </w:rPr>
            </w:pPr>
            <w:r>
              <w:rPr>
                <w:rFonts w:cs="Calibri"/>
              </w:rPr>
              <w:t>Full Council made a decision not to renew the SALC subscription for the 2018-19 year, owing to an overall assessment of value for money and risk management.</w:t>
            </w:r>
            <w:r w:rsidR="00A505D6">
              <w:rPr>
                <w:rFonts w:cs="Calibri"/>
              </w:rPr>
              <w:t xml:space="preserve"> There have been no substantive </w:t>
            </w:r>
            <w:proofErr w:type="gramStart"/>
            <w:r w:rsidR="00A505D6">
              <w:rPr>
                <w:rFonts w:cs="Calibri"/>
              </w:rPr>
              <w:t>changes which would affect this position</w:t>
            </w:r>
            <w:proofErr w:type="gramEnd"/>
            <w:r w:rsidR="00A505D6">
              <w:rPr>
                <w:rFonts w:cs="Calibri"/>
              </w:rPr>
              <w:t xml:space="preserve"> and it has been noted previously by Council that the additional cost of attending NALC events as a non-member is considerably less than the subscription cost.</w:t>
            </w:r>
          </w:p>
        </w:tc>
      </w:tr>
      <w:tr w:rsidR="00C53CCA" w:rsidRPr="006E0BE8" w:rsidTr="00B7453D">
        <w:trPr>
          <w:jc w:val="center"/>
        </w:trPr>
        <w:tc>
          <w:tcPr>
            <w:tcW w:w="1696" w:type="dxa"/>
            <w:shd w:val="clear" w:color="auto" w:fill="auto"/>
          </w:tcPr>
          <w:p w:rsidR="00C53CCA" w:rsidRPr="006E0BE8" w:rsidRDefault="00C53CCA" w:rsidP="00696C7E">
            <w:pPr>
              <w:pStyle w:val="NoSpacing"/>
              <w:rPr>
                <w:rFonts w:cs="Calibri"/>
              </w:rPr>
            </w:pPr>
            <w:r w:rsidRPr="006E0BE8">
              <w:rPr>
                <w:rFonts w:cs="Calibri"/>
              </w:rPr>
              <w:t>National Association of British Market Authorities</w:t>
            </w:r>
            <w:r w:rsidR="00A66E61">
              <w:rPr>
                <w:rFonts w:cs="Calibri"/>
              </w:rPr>
              <w:t xml:space="preserve"> (NABMA)</w:t>
            </w:r>
          </w:p>
        </w:tc>
        <w:tc>
          <w:tcPr>
            <w:tcW w:w="1560" w:type="dxa"/>
            <w:shd w:val="clear" w:color="auto" w:fill="auto"/>
          </w:tcPr>
          <w:p w:rsidR="00C53CCA" w:rsidRPr="006E0BE8" w:rsidRDefault="00C53CCA" w:rsidP="00696C7E">
            <w:pPr>
              <w:pStyle w:val="NoSpacing"/>
              <w:rPr>
                <w:rFonts w:cs="Calibri"/>
              </w:rPr>
            </w:pPr>
            <w:r w:rsidRPr="006E0BE8">
              <w:rPr>
                <w:rFonts w:cs="Calibri"/>
              </w:rPr>
              <w:t>£79.50 + VAT (part year)</w:t>
            </w:r>
          </w:p>
          <w:p w:rsidR="00C53CCA" w:rsidRPr="006E0BE8" w:rsidRDefault="00C53CCA" w:rsidP="00696C7E">
            <w:pPr>
              <w:pStyle w:val="NoSpacing"/>
              <w:rPr>
                <w:rFonts w:cs="Calibri"/>
              </w:rPr>
            </w:pPr>
            <w:r w:rsidRPr="006E0BE8">
              <w:rPr>
                <w:rFonts w:cs="Calibri"/>
              </w:rPr>
              <w:t>Delegated – Clerk</w:t>
            </w:r>
            <w:r w:rsidR="00E21055">
              <w:rPr>
                <w:rFonts w:cs="Calibri"/>
              </w:rPr>
              <w:t>.</w:t>
            </w:r>
          </w:p>
        </w:tc>
        <w:tc>
          <w:tcPr>
            <w:tcW w:w="1559" w:type="dxa"/>
            <w:shd w:val="clear" w:color="auto" w:fill="auto"/>
          </w:tcPr>
          <w:p w:rsidR="00C53CCA" w:rsidRPr="006E0BE8" w:rsidRDefault="00C53CCA" w:rsidP="00696C7E">
            <w:pPr>
              <w:pStyle w:val="NoSpacing"/>
              <w:rPr>
                <w:rFonts w:cs="Calibri"/>
              </w:rPr>
            </w:pPr>
            <w:r w:rsidRPr="006E0BE8">
              <w:rPr>
                <w:rFonts w:cs="Calibri"/>
              </w:rPr>
              <w:t>£381.60 (£318 + VAT £63.60)</w:t>
            </w:r>
          </w:p>
          <w:p w:rsidR="00C53CCA" w:rsidRPr="006E0BE8" w:rsidRDefault="00E21055" w:rsidP="00696C7E">
            <w:pPr>
              <w:pStyle w:val="NoSpacing"/>
              <w:rPr>
                <w:rFonts w:cs="Calibri"/>
              </w:rPr>
            </w:pPr>
            <w:r>
              <w:rPr>
                <w:rFonts w:cs="Calibri"/>
              </w:rPr>
              <w:t xml:space="preserve">Paid - </w:t>
            </w:r>
            <w:r w:rsidR="00C53CCA" w:rsidRPr="006E0BE8">
              <w:rPr>
                <w:rFonts w:cs="Calibri"/>
              </w:rPr>
              <w:t>Full Council decision</w:t>
            </w:r>
            <w:r>
              <w:rPr>
                <w:rFonts w:cs="Calibri"/>
              </w:rPr>
              <w:t>.</w:t>
            </w:r>
          </w:p>
        </w:tc>
        <w:tc>
          <w:tcPr>
            <w:tcW w:w="1559" w:type="dxa"/>
          </w:tcPr>
          <w:p w:rsidR="00E21055" w:rsidRPr="006E0BE8" w:rsidRDefault="00C53CCA" w:rsidP="00B7453D">
            <w:pPr>
              <w:pStyle w:val="NoSpacing"/>
              <w:rPr>
                <w:rFonts w:cs="Calibri"/>
              </w:rPr>
            </w:pPr>
            <w:r>
              <w:rPr>
                <w:rFonts w:cs="Calibri"/>
              </w:rPr>
              <w:t>£</w:t>
            </w:r>
            <w:r w:rsidR="00B7453D">
              <w:rPr>
                <w:rFonts w:cs="Calibri"/>
              </w:rPr>
              <w:t xml:space="preserve">358. </w:t>
            </w:r>
            <w:proofErr w:type="gramStart"/>
            <w:r w:rsidR="00E21055">
              <w:rPr>
                <w:rFonts w:cs="Calibri"/>
              </w:rPr>
              <w:t>As yet</w:t>
            </w:r>
            <w:proofErr w:type="gramEnd"/>
            <w:r w:rsidR="00E21055">
              <w:rPr>
                <w:rFonts w:cs="Calibri"/>
              </w:rPr>
              <w:t xml:space="preserve"> unpaid.</w:t>
            </w:r>
          </w:p>
        </w:tc>
        <w:tc>
          <w:tcPr>
            <w:tcW w:w="4388" w:type="dxa"/>
            <w:shd w:val="clear" w:color="auto" w:fill="auto"/>
          </w:tcPr>
          <w:p w:rsidR="00C53CCA" w:rsidRPr="006E0BE8" w:rsidRDefault="00C53CCA" w:rsidP="00A505D6">
            <w:pPr>
              <w:pStyle w:val="NoSpacing"/>
              <w:rPr>
                <w:rFonts w:cs="Calibri"/>
              </w:rPr>
            </w:pPr>
            <w:r w:rsidRPr="006E0BE8">
              <w:rPr>
                <w:rFonts w:cs="Calibri"/>
              </w:rPr>
              <w:t xml:space="preserve">A free consultancy visit and advice already received. </w:t>
            </w:r>
            <w:r w:rsidR="00A505D6">
              <w:rPr>
                <w:rFonts w:cs="Calibri"/>
              </w:rPr>
              <w:t>Reasonable</w:t>
            </w:r>
            <w:r w:rsidRPr="006E0BE8">
              <w:rPr>
                <w:rFonts w:cs="Calibri"/>
              </w:rPr>
              <w:t xml:space="preserve"> value and needed to assist the Council with its ambition to explore options for a market and to help the Council comply with the law</w:t>
            </w:r>
            <w:r w:rsidR="00A505D6">
              <w:rPr>
                <w:rFonts w:cs="Calibri"/>
              </w:rPr>
              <w:t>.</w:t>
            </w:r>
            <w:r w:rsidR="00E21055">
              <w:rPr>
                <w:rFonts w:cs="Calibri"/>
              </w:rPr>
              <w:t xml:space="preserve"> Now due.</w:t>
            </w:r>
          </w:p>
        </w:tc>
      </w:tr>
      <w:tr w:rsidR="00C53CCA" w:rsidRPr="006E0BE8" w:rsidTr="00B7453D">
        <w:trPr>
          <w:jc w:val="center"/>
        </w:trPr>
        <w:tc>
          <w:tcPr>
            <w:tcW w:w="1696" w:type="dxa"/>
            <w:shd w:val="clear" w:color="auto" w:fill="auto"/>
          </w:tcPr>
          <w:p w:rsidR="00C53CCA" w:rsidRPr="006E0BE8" w:rsidRDefault="00C53CCA" w:rsidP="00696C7E">
            <w:pPr>
              <w:pStyle w:val="NoSpacing"/>
              <w:rPr>
                <w:rFonts w:cs="Calibri"/>
              </w:rPr>
            </w:pPr>
            <w:r w:rsidRPr="006E0BE8">
              <w:rPr>
                <w:rFonts w:cs="Calibri"/>
              </w:rPr>
              <w:t>Suffolk Preservation Society</w:t>
            </w:r>
          </w:p>
        </w:tc>
        <w:tc>
          <w:tcPr>
            <w:tcW w:w="1560" w:type="dxa"/>
            <w:shd w:val="clear" w:color="auto" w:fill="auto"/>
          </w:tcPr>
          <w:p w:rsidR="00C53CCA" w:rsidRPr="006E0BE8" w:rsidRDefault="00C53CCA" w:rsidP="00696C7E">
            <w:pPr>
              <w:pStyle w:val="NoSpacing"/>
              <w:rPr>
                <w:rFonts w:cs="Calibri"/>
              </w:rPr>
            </w:pPr>
            <w:r w:rsidRPr="006E0BE8">
              <w:rPr>
                <w:rFonts w:cs="Calibri"/>
              </w:rPr>
              <w:t>£30</w:t>
            </w:r>
          </w:p>
          <w:p w:rsidR="00C53CCA" w:rsidRPr="006E0BE8" w:rsidRDefault="00C53CCA" w:rsidP="00696C7E">
            <w:pPr>
              <w:pStyle w:val="NoSpacing"/>
              <w:rPr>
                <w:rFonts w:cs="Calibri"/>
              </w:rPr>
            </w:pPr>
            <w:r w:rsidRPr="006E0BE8">
              <w:rPr>
                <w:rFonts w:cs="Calibri"/>
              </w:rPr>
              <w:t>Full Council decision</w:t>
            </w:r>
            <w:r w:rsidR="009B4567">
              <w:rPr>
                <w:rFonts w:cs="Calibri"/>
              </w:rPr>
              <w:t>.</w:t>
            </w:r>
          </w:p>
        </w:tc>
        <w:tc>
          <w:tcPr>
            <w:tcW w:w="1559" w:type="dxa"/>
            <w:shd w:val="clear" w:color="auto" w:fill="auto"/>
          </w:tcPr>
          <w:p w:rsidR="00C53CCA" w:rsidRPr="006E0BE8" w:rsidRDefault="00C53CCA" w:rsidP="00696C7E">
            <w:pPr>
              <w:pStyle w:val="NoSpacing"/>
              <w:rPr>
                <w:rFonts w:cs="Calibri"/>
              </w:rPr>
            </w:pPr>
            <w:r w:rsidRPr="006E0BE8">
              <w:rPr>
                <w:rFonts w:cs="Calibri"/>
              </w:rPr>
              <w:t>£30</w:t>
            </w:r>
            <w:r w:rsidR="009B4567">
              <w:rPr>
                <w:rFonts w:cs="Calibri"/>
              </w:rPr>
              <w:t>.</w:t>
            </w:r>
          </w:p>
        </w:tc>
        <w:tc>
          <w:tcPr>
            <w:tcW w:w="1559" w:type="dxa"/>
          </w:tcPr>
          <w:p w:rsidR="00C53CCA" w:rsidRPr="006E0BE8" w:rsidRDefault="00C53CCA" w:rsidP="00696C7E">
            <w:pPr>
              <w:pStyle w:val="NoSpacing"/>
              <w:rPr>
                <w:rFonts w:cs="Calibri"/>
              </w:rPr>
            </w:pPr>
            <w:r>
              <w:rPr>
                <w:rFonts w:cs="Calibri"/>
              </w:rPr>
              <w:t>£30</w:t>
            </w:r>
            <w:r w:rsidR="009B4567">
              <w:rPr>
                <w:rFonts w:cs="Calibri"/>
              </w:rPr>
              <w:t>.</w:t>
            </w:r>
          </w:p>
        </w:tc>
        <w:tc>
          <w:tcPr>
            <w:tcW w:w="4388" w:type="dxa"/>
            <w:shd w:val="clear" w:color="auto" w:fill="auto"/>
          </w:tcPr>
          <w:p w:rsidR="00C53CCA" w:rsidRPr="006E0BE8" w:rsidRDefault="00C53CCA" w:rsidP="00A505D6">
            <w:pPr>
              <w:pStyle w:val="NoSpacing"/>
              <w:rPr>
                <w:rFonts w:cs="Calibri"/>
              </w:rPr>
            </w:pPr>
            <w:r w:rsidRPr="006E0BE8">
              <w:rPr>
                <w:rFonts w:cs="Calibri"/>
              </w:rPr>
              <w:t>Acquired</w:t>
            </w:r>
            <w:r w:rsidR="00E21055">
              <w:rPr>
                <w:rFonts w:cs="Calibri"/>
              </w:rPr>
              <w:t xml:space="preserve"> in 2017-18</w:t>
            </w:r>
            <w:r w:rsidRPr="006E0BE8">
              <w:rPr>
                <w:rFonts w:cs="Calibri"/>
              </w:rPr>
              <w:t xml:space="preserve"> to enable free access to training</w:t>
            </w:r>
            <w:r w:rsidR="00A505D6">
              <w:rPr>
                <w:rFonts w:cs="Calibri"/>
              </w:rPr>
              <w:t>.</w:t>
            </w:r>
            <w:r w:rsidR="00E21055">
              <w:rPr>
                <w:rFonts w:cs="Calibri"/>
              </w:rPr>
              <w:t xml:space="preserve"> Not used in 2018-19. Now due.</w:t>
            </w:r>
          </w:p>
        </w:tc>
      </w:tr>
      <w:tr w:rsidR="00C53CCA" w:rsidRPr="006E0BE8" w:rsidTr="00B7453D">
        <w:trPr>
          <w:jc w:val="center"/>
        </w:trPr>
        <w:tc>
          <w:tcPr>
            <w:tcW w:w="1696" w:type="dxa"/>
            <w:shd w:val="clear" w:color="auto" w:fill="auto"/>
          </w:tcPr>
          <w:p w:rsidR="00C53CCA" w:rsidRPr="006E0BE8" w:rsidRDefault="003F0E5D" w:rsidP="00696C7E">
            <w:pPr>
              <w:pStyle w:val="NoSpacing"/>
              <w:rPr>
                <w:rFonts w:cs="Calibri"/>
              </w:rPr>
            </w:pPr>
            <w:r>
              <w:rPr>
                <w:rFonts w:cs="Calibri"/>
              </w:rPr>
              <w:t xml:space="preserve">Institute of Workplace Facilities Management </w:t>
            </w:r>
            <w:r w:rsidR="002E48DC">
              <w:rPr>
                <w:rFonts w:cs="Calibri"/>
              </w:rPr>
              <w:t xml:space="preserve">(IWFM) </w:t>
            </w:r>
            <w:r>
              <w:rPr>
                <w:rFonts w:cs="Calibri"/>
              </w:rPr>
              <w:t xml:space="preserve">(Formerly </w:t>
            </w:r>
            <w:r w:rsidR="00C53CCA" w:rsidRPr="006E0BE8">
              <w:rPr>
                <w:rFonts w:cs="Calibri"/>
              </w:rPr>
              <w:t>British Institute of Facilities Management</w:t>
            </w:r>
            <w:r>
              <w:rPr>
                <w:rFonts w:cs="Calibri"/>
              </w:rPr>
              <w:t>)</w:t>
            </w:r>
          </w:p>
        </w:tc>
        <w:tc>
          <w:tcPr>
            <w:tcW w:w="1560" w:type="dxa"/>
            <w:shd w:val="clear" w:color="auto" w:fill="auto"/>
          </w:tcPr>
          <w:p w:rsidR="00C53CCA" w:rsidRPr="006E0BE8" w:rsidRDefault="00C53CCA" w:rsidP="00696C7E">
            <w:pPr>
              <w:pStyle w:val="NoSpacing"/>
              <w:rPr>
                <w:rFonts w:cs="Calibri"/>
              </w:rPr>
            </w:pPr>
            <w:r w:rsidRPr="006E0BE8">
              <w:rPr>
                <w:rFonts w:cs="Calibri"/>
              </w:rPr>
              <w:t>£202</w:t>
            </w:r>
          </w:p>
          <w:p w:rsidR="00C53CCA" w:rsidRPr="006E0BE8" w:rsidRDefault="00C53CCA" w:rsidP="00696C7E">
            <w:pPr>
              <w:pStyle w:val="NoSpacing"/>
              <w:rPr>
                <w:rFonts w:cs="Calibri"/>
              </w:rPr>
            </w:pPr>
            <w:r w:rsidRPr="006E0BE8">
              <w:rPr>
                <w:rFonts w:cs="Calibri"/>
              </w:rPr>
              <w:t>Full Council (recruitment delegation to Personnel Committee)</w:t>
            </w:r>
          </w:p>
        </w:tc>
        <w:tc>
          <w:tcPr>
            <w:tcW w:w="1559" w:type="dxa"/>
            <w:shd w:val="clear" w:color="auto" w:fill="auto"/>
          </w:tcPr>
          <w:p w:rsidR="00C53CCA" w:rsidRPr="006E0BE8" w:rsidRDefault="00C53CCA" w:rsidP="00696C7E">
            <w:pPr>
              <w:pStyle w:val="NoSpacing"/>
              <w:rPr>
                <w:rFonts w:cs="Calibri"/>
              </w:rPr>
            </w:pPr>
            <w:r w:rsidRPr="006E0BE8">
              <w:rPr>
                <w:rFonts w:cs="Calibri"/>
              </w:rPr>
              <w:t>£202</w:t>
            </w:r>
            <w:r w:rsidR="00696C7E">
              <w:rPr>
                <w:rFonts w:cs="Calibri"/>
              </w:rPr>
              <w:t>.</w:t>
            </w:r>
          </w:p>
        </w:tc>
        <w:tc>
          <w:tcPr>
            <w:tcW w:w="1559" w:type="dxa"/>
          </w:tcPr>
          <w:p w:rsidR="00C53CCA" w:rsidRPr="006E0BE8" w:rsidRDefault="003F0E5D" w:rsidP="00696C7E">
            <w:pPr>
              <w:pStyle w:val="NoSpacing"/>
              <w:rPr>
                <w:rFonts w:cs="Calibri"/>
              </w:rPr>
            </w:pPr>
            <w:r>
              <w:rPr>
                <w:rFonts w:cs="Calibri"/>
              </w:rPr>
              <w:t>£255 (renewed 1 March 2019)</w:t>
            </w:r>
          </w:p>
        </w:tc>
        <w:tc>
          <w:tcPr>
            <w:tcW w:w="4388" w:type="dxa"/>
            <w:shd w:val="clear" w:color="auto" w:fill="auto"/>
          </w:tcPr>
          <w:p w:rsidR="00C53CCA" w:rsidRPr="006E0BE8" w:rsidRDefault="003F0E5D" w:rsidP="00A505D6">
            <w:pPr>
              <w:pStyle w:val="NoSpacing"/>
              <w:rPr>
                <w:rFonts w:cs="Calibri"/>
              </w:rPr>
            </w:pPr>
            <w:r>
              <w:rPr>
                <w:rFonts w:cs="Calibri"/>
              </w:rPr>
              <w:t>Essential p</w:t>
            </w:r>
            <w:r w:rsidR="00C53CCA" w:rsidRPr="006E0BE8">
              <w:rPr>
                <w:rFonts w:cs="Calibri"/>
              </w:rPr>
              <w:t xml:space="preserve">rofessional support to the </w:t>
            </w:r>
            <w:r>
              <w:rPr>
                <w:rFonts w:cs="Calibri"/>
              </w:rPr>
              <w:t>Facilities and Contracts Manager</w:t>
            </w:r>
            <w:r w:rsidR="00E21055">
              <w:rPr>
                <w:rFonts w:cs="Calibri"/>
              </w:rPr>
              <w:t>. Next due by 1 March 2020.</w:t>
            </w:r>
          </w:p>
        </w:tc>
      </w:tr>
      <w:tr w:rsidR="003F0E5D" w:rsidRPr="006E0BE8" w:rsidTr="00B7453D">
        <w:trPr>
          <w:trHeight w:val="1208"/>
          <w:jc w:val="center"/>
        </w:trPr>
        <w:tc>
          <w:tcPr>
            <w:tcW w:w="1696" w:type="dxa"/>
            <w:vMerge w:val="restart"/>
            <w:shd w:val="clear" w:color="auto" w:fill="auto"/>
          </w:tcPr>
          <w:p w:rsidR="003F0E5D" w:rsidRPr="006E0BE8" w:rsidRDefault="003F0E5D" w:rsidP="00696C7E">
            <w:pPr>
              <w:pStyle w:val="NoSpacing"/>
              <w:rPr>
                <w:rFonts w:cs="Calibri"/>
              </w:rPr>
            </w:pPr>
            <w:r w:rsidRPr="006E0BE8">
              <w:rPr>
                <w:rFonts w:cs="Calibri"/>
              </w:rPr>
              <w:t>Society of Local Council Clerks</w:t>
            </w:r>
            <w:r w:rsidR="002E48DC">
              <w:rPr>
                <w:rFonts w:cs="Calibri"/>
              </w:rPr>
              <w:t xml:space="preserve"> (SLCC)</w:t>
            </w:r>
          </w:p>
        </w:tc>
        <w:tc>
          <w:tcPr>
            <w:tcW w:w="1560" w:type="dxa"/>
            <w:vMerge w:val="restart"/>
            <w:shd w:val="clear" w:color="auto" w:fill="auto"/>
          </w:tcPr>
          <w:p w:rsidR="003F0E5D" w:rsidRPr="006E0BE8" w:rsidRDefault="003F0E5D" w:rsidP="00696C7E">
            <w:pPr>
              <w:pStyle w:val="NoSpacing"/>
              <w:rPr>
                <w:rFonts w:cs="Calibri"/>
              </w:rPr>
            </w:pPr>
            <w:r w:rsidRPr="006E0BE8">
              <w:rPr>
                <w:rFonts w:cs="Calibri"/>
              </w:rPr>
              <w:t>Shona Bendix – Upgrade to Fellow for 2018 agreed by F &amp; G (up to £75 – not yet paid)</w:t>
            </w:r>
          </w:p>
          <w:p w:rsidR="003F0E5D" w:rsidRPr="006E0BE8" w:rsidRDefault="003F0E5D" w:rsidP="00696C7E">
            <w:pPr>
              <w:pStyle w:val="NoSpacing"/>
              <w:rPr>
                <w:rFonts w:cs="Calibri"/>
              </w:rPr>
            </w:pPr>
            <w:r w:rsidRPr="006E0BE8">
              <w:rPr>
                <w:rFonts w:cs="Calibri"/>
              </w:rPr>
              <w:t>Sarah Foote – Upgrade to Principal for 2018 (agreed by F &amp; G £41.67)</w:t>
            </w:r>
            <w:r w:rsidR="009B4567">
              <w:rPr>
                <w:rFonts w:cs="Calibri"/>
              </w:rPr>
              <w:t>.</w:t>
            </w:r>
          </w:p>
        </w:tc>
        <w:tc>
          <w:tcPr>
            <w:tcW w:w="1559" w:type="dxa"/>
            <w:vMerge w:val="restart"/>
            <w:shd w:val="clear" w:color="auto" w:fill="auto"/>
          </w:tcPr>
          <w:p w:rsidR="003F0E5D" w:rsidRPr="006E0BE8" w:rsidRDefault="003F0E5D" w:rsidP="00696C7E">
            <w:pPr>
              <w:pStyle w:val="NoSpacing"/>
              <w:rPr>
                <w:rFonts w:cs="Calibri"/>
              </w:rPr>
            </w:pPr>
            <w:r w:rsidRPr="006E0BE8">
              <w:rPr>
                <w:rFonts w:cs="Calibri"/>
              </w:rPr>
              <w:t>Shona Bendix - £403 agreed by F &amp; G</w:t>
            </w:r>
          </w:p>
          <w:p w:rsidR="003F0E5D" w:rsidRPr="006E0BE8" w:rsidRDefault="003F0E5D" w:rsidP="00696C7E">
            <w:pPr>
              <w:pStyle w:val="NoSpacing"/>
              <w:rPr>
                <w:rFonts w:cs="Calibri"/>
              </w:rPr>
            </w:pPr>
            <w:r w:rsidRPr="006E0BE8">
              <w:rPr>
                <w:rFonts w:cs="Calibri"/>
              </w:rPr>
              <w:t>(subscription paid for by SALC in 2017)</w:t>
            </w:r>
          </w:p>
          <w:p w:rsidR="003F0E5D" w:rsidRPr="006E0BE8" w:rsidRDefault="003F0E5D" w:rsidP="00696C7E">
            <w:pPr>
              <w:pStyle w:val="NoSpacing"/>
              <w:rPr>
                <w:rFonts w:cs="Calibri"/>
              </w:rPr>
            </w:pPr>
            <w:r w:rsidRPr="006E0BE8">
              <w:rPr>
                <w:rFonts w:cs="Calibri"/>
              </w:rPr>
              <w:t>(</w:t>
            </w:r>
            <w:proofErr w:type="gramStart"/>
            <w:r w:rsidRPr="006E0BE8">
              <w:rPr>
                <w:rFonts w:cs="Calibri"/>
              </w:rPr>
              <w:t>plus</w:t>
            </w:r>
            <w:proofErr w:type="gramEnd"/>
            <w:r w:rsidRPr="006E0BE8">
              <w:rPr>
                <w:rFonts w:cs="Calibri"/>
              </w:rPr>
              <w:t xml:space="preserve"> upgrades £125)</w:t>
            </w:r>
            <w:r w:rsidR="009B4567">
              <w:rPr>
                <w:rFonts w:cs="Calibri"/>
              </w:rPr>
              <w:t>.</w:t>
            </w:r>
          </w:p>
        </w:tc>
        <w:tc>
          <w:tcPr>
            <w:tcW w:w="1559" w:type="dxa"/>
          </w:tcPr>
          <w:p w:rsidR="003F0E5D" w:rsidRPr="006E0BE8" w:rsidRDefault="003F0E5D" w:rsidP="00696C7E">
            <w:pPr>
              <w:pStyle w:val="NoSpacing"/>
              <w:rPr>
                <w:rFonts w:cs="Calibri"/>
              </w:rPr>
            </w:pPr>
            <w:r>
              <w:rPr>
                <w:rFonts w:cs="Calibri"/>
              </w:rPr>
              <w:t>Shona Bendix - £507 (subscription from 1 May 2019 – 30 April 2020 paid)</w:t>
            </w:r>
            <w:r w:rsidR="009B4567">
              <w:rPr>
                <w:rFonts w:cs="Calibri"/>
              </w:rPr>
              <w:t>.</w:t>
            </w:r>
            <w:r>
              <w:rPr>
                <w:rFonts w:cs="Calibri"/>
              </w:rPr>
              <w:t xml:space="preserve"> </w:t>
            </w:r>
          </w:p>
        </w:tc>
        <w:tc>
          <w:tcPr>
            <w:tcW w:w="4388" w:type="dxa"/>
            <w:vMerge w:val="restart"/>
            <w:shd w:val="clear" w:color="auto" w:fill="auto"/>
          </w:tcPr>
          <w:p w:rsidR="003F0E5D" w:rsidRDefault="002E48DC" w:rsidP="00A505D6">
            <w:pPr>
              <w:pStyle w:val="NoSpacing"/>
              <w:rPr>
                <w:rFonts w:cs="Calibri"/>
              </w:rPr>
            </w:pPr>
            <w:r>
              <w:rPr>
                <w:rFonts w:cs="Calibri"/>
              </w:rPr>
              <w:t>Essential a</w:t>
            </w:r>
            <w:r w:rsidR="003F0E5D" w:rsidRPr="006E0BE8">
              <w:rPr>
                <w:rFonts w:cs="Calibri"/>
              </w:rPr>
              <w:t>dvice and support to Clerks with</w:t>
            </w:r>
            <w:r w:rsidR="00E21055">
              <w:rPr>
                <w:rFonts w:cs="Calibri"/>
              </w:rPr>
              <w:t>in</w:t>
            </w:r>
            <w:r w:rsidR="003F0E5D" w:rsidRPr="006E0BE8">
              <w:rPr>
                <w:rFonts w:cs="Calibri"/>
              </w:rPr>
              <w:t xml:space="preserve"> their role, access to</w:t>
            </w:r>
            <w:r w:rsidR="00E21055">
              <w:rPr>
                <w:rFonts w:cs="Calibri"/>
              </w:rPr>
              <w:t xml:space="preserve"> information,</w:t>
            </w:r>
            <w:r w:rsidR="003F0E5D" w:rsidRPr="006E0BE8">
              <w:rPr>
                <w:rFonts w:cs="Calibri"/>
              </w:rPr>
              <w:t xml:space="preserve"> conference</w:t>
            </w:r>
            <w:r w:rsidR="00E21055">
              <w:rPr>
                <w:rFonts w:cs="Calibri"/>
              </w:rPr>
              <w:t>s</w:t>
            </w:r>
            <w:r w:rsidR="003F0E5D" w:rsidRPr="006E0BE8">
              <w:rPr>
                <w:rFonts w:cs="Calibri"/>
              </w:rPr>
              <w:t xml:space="preserve"> and training and upgrades provide recognition and additional entitlements e.g</w:t>
            </w:r>
            <w:r w:rsidR="00E21055">
              <w:rPr>
                <w:rFonts w:cs="Calibri"/>
              </w:rPr>
              <w:t>.</w:t>
            </w:r>
            <w:r w:rsidR="003F0E5D" w:rsidRPr="006E0BE8">
              <w:rPr>
                <w:rFonts w:cs="Calibri"/>
              </w:rPr>
              <w:t xml:space="preserve"> training discounts</w:t>
            </w:r>
            <w:r w:rsidR="00E21055">
              <w:rPr>
                <w:rFonts w:cs="Calibri"/>
              </w:rPr>
              <w:t>.</w:t>
            </w:r>
          </w:p>
          <w:p w:rsidR="00E21055" w:rsidRPr="006E0BE8" w:rsidRDefault="00E21055" w:rsidP="00E21055">
            <w:pPr>
              <w:pStyle w:val="NoSpacing"/>
              <w:rPr>
                <w:rFonts w:cs="Calibri"/>
              </w:rPr>
            </w:pPr>
            <w:r>
              <w:rPr>
                <w:rFonts w:cs="Calibri"/>
              </w:rPr>
              <w:t xml:space="preserve">Next due by 1 May 2020 and 1 January 2020. </w:t>
            </w:r>
          </w:p>
        </w:tc>
      </w:tr>
      <w:tr w:rsidR="003F0E5D" w:rsidRPr="006E0BE8" w:rsidTr="00B7453D">
        <w:trPr>
          <w:trHeight w:val="1207"/>
          <w:jc w:val="center"/>
        </w:trPr>
        <w:tc>
          <w:tcPr>
            <w:tcW w:w="1696" w:type="dxa"/>
            <w:vMerge/>
            <w:shd w:val="clear" w:color="auto" w:fill="auto"/>
          </w:tcPr>
          <w:p w:rsidR="003F0E5D" w:rsidRPr="006E0BE8" w:rsidRDefault="003F0E5D" w:rsidP="00696C7E">
            <w:pPr>
              <w:pStyle w:val="NoSpacing"/>
              <w:rPr>
                <w:rFonts w:cs="Calibri"/>
              </w:rPr>
            </w:pPr>
          </w:p>
        </w:tc>
        <w:tc>
          <w:tcPr>
            <w:tcW w:w="1560" w:type="dxa"/>
            <w:vMerge/>
            <w:shd w:val="clear" w:color="auto" w:fill="auto"/>
          </w:tcPr>
          <w:p w:rsidR="003F0E5D" w:rsidRPr="006E0BE8" w:rsidRDefault="003F0E5D" w:rsidP="00696C7E">
            <w:pPr>
              <w:pStyle w:val="NoSpacing"/>
              <w:rPr>
                <w:rFonts w:cs="Calibri"/>
              </w:rPr>
            </w:pPr>
          </w:p>
        </w:tc>
        <w:tc>
          <w:tcPr>
            <w:tcW w:w="1559" w:type="dxa"/>
            <w:vMerge/>
            <w:shd w:val="clear" w:color="auto" w:fill="auto"/>
          </w:tcPr>
          <w:p w:rsidR="003F0E5D" w:rsidRPr="006E0BE8" w:rsidRDefault="003F0E5D" w:rsidP="003728DD">
            <w:pPr>
              <w:pStyle w:val="NoSpacing"/>
              <w:jc w:val="center"/>
              <w:rPr>
                <w:rFonts w:cs="Calibri"/>
              </w:rPr>
            </w:pPr>
          </w:p>
        </w:tc>
        <w:tc>
          <w:tcPr>
            <w:tcW w:w="1559" w:type="dxa"/>
          </w:tcPr>
          <w:p w:rsidR="003F0E5D" w:rsidRDefault="003F0E5D" w:rsidP="00696C7E">
            <w:pPr>
              <w:pStyle w:val="NoSpacing"/>
              <w:rPr>
                <w:rFonts w:cs="Calibri"/>
              </w:rPr>
            </w:pPr>
            <w:r>
              <w:rPr>
                <w:rFonts w:cs="Calibri"/>
              </w:rPr>
              <w:t>Sarah Foote - £144 (part of £300)</w:t>
            </w:r>
          </w:p>
          <w:p w:rsidR="003F0E5D" w:rsidRPr="006E0BE8" w:rsidRDefault="003F0E5D" w:rsidP="00696C7E">
            <w:pPr>
              <w:pStyle w:val="NoSpacing"/>
              <w:rPr>
                <w:rFonts w:cs="Calibri"/>
              </w:rPr>
            </w:pPr>
            <w:r>
              <w:rPr>
                <w:rFonts w:cs="Calibri"/>
              </w:rPr>
              <w:t>(</w:t>
            </w:r>
            <w:proofErr w:type="gramStart"/>
            <w:r>
              <w:rPr>
                <w:rFonts w:cs="Calibri"/>
              </w:rPr>
              <w:t>subscription</w:t>
            </w:r>
            <w:proofErr w:type="gramEnd"/>
            <w:r>
              <w:rPr>
                <w:rFonts w:cs="Calibri"/>
              </w:rPr>
              <w:t xml:space="preserve"> from 1 January 2019 – 31 December 2019 paid)</w:t>
            </w:r>
            <w:r w:rsidR="009B4567">
              <w:rPr>
                <w:rFonts w:cs="Calibri"/>
              </w:rPr>
              <w:t>.</w:t>
            </w:r>
          </w:p>
        </w:tc>
        <w:tc>
          <w:tcPr>
            <w:tcW w:w="4388" w:type="dxa"/>
            <w:vMerge/>
            <w:shd w:val="clear" w:color="auto" w:fill="auto"/>
          </w:tcPr>
          <w:p w:rsidR="003F0E5D" w:rsidRPr="006E0BE8" w:rsidRDefault="003F0E5D" w:rsidP="00A505D6">
            <w:pPr>
              <w:pStyle w:val="NoSpacing"/>
              <w:rPr>
                <w:rFonts w:cs="Calibri"/>
              </w:rPr>
            </w:pPr>
          </w:p>
        </w:tc>
      </w:tr>
      <w:tr w:rsidR="003F0E5D" w:rsidRPr="006E0BE8" w:rsidTr="00B7453D">
        <w:trPr>
          <w:trHeight w:val="1207"/>
          <w:jc w:val="center"/>
        </w:trPr>
        <w:tc>
          <w:tcPr>
            <w:tcW w:w="1696" w:type="dxa"/>
            <w:shd w:val="clear" w:color="auto" w:fill="auto"/>
          </w:tcPr>
          <w:p w:rsidR="003F0E5D" w:rsidRPr="009B4567" w:rsidRDefault="003F0E5D" w:rsidP="00696C7E">
            <w:pPr>
              <w:pStyle w:val="NoSpacing"/>
              <w:rPr>
                <w:rFonts w:cs="Calibri"/>
              </w:rPr>
            </w:pPr>
            <w:proofErr w:type="spellStart"/>
            <w:r w:rsidRPr="009B4567">
              <w:rPr>
                <w:rFonts w:cs="Calibri"/>
              </w:rPr>
              <w:t>Hoey</w:t>
            </w:r>
            <w:proofErr w:type="spellEnd"/>
            <w:r w:rsidRPr="009B4567">
              <w:rPr>
                <w:rFonts w:cs="Calibri"/>
              </w:rPr>
              <w:t xml:space="preserve"> </w:t>
            </w:r>
            <w:proofErr w:type="spellStart"/>
            <w:r w:rsidRPr="009B4567">
              <w:rPr>
                <w:rFonts w:cs="Calibri"/>
              </w:rPr>
              <w:t>Ainscough</w:t>
            </w:r>
            <w:proofErr w:type="spellEnd"/>
            <w:r w:rsidRPr="009B4567">
              <w:rPr>
                <w:rFonts w:cs="Calibri"/>
              </w:rPr>
              <w:t xml:space="preserve"> Associates Ltd</w:t>
            </w:r>
          </w:p>
        </w:tc>
        <w:tc>
          <w:tcPr>
            <w:tcW w:w="1560" w:type="dxa"/>
            <w:shd w:val="clear" w:color="auto" w:fill="auto"/>
          </w:tcPr>
          <w:p w:rsidR="003F0E5D" w:rsidRPr="009B4567" w:rsidRDefault="003F0E5D" w:rsidP="00696C7E">
            <w:pPr>
              <w:pStyle w:val="NoSpacing"/>
              <w:rPr>
                <w:rFonts w:cs="Calibri"/>
              </w:rPr>
            </w:pPr>
            <w:r w:rsidRPr="009B4567">
              <w:rPr>
                <w:rFonts w:cs="Calibri"/>
              </w:rPr>
              <w:t>Not subscribed</w:t>
            </w:r>
            <w:r w:rsidR="009B4567">
              <w:rPr>
                <w:rFonts w:cs="Calibri"/>
              </w:rPr>
              <w:t>.</w:t>
            </w:r>
          </w:p>
        </w:tc>
        <w:tc>
          <w:tcPr>
            <w:tcW w:w="1559" w:type="dxa"/>
            <w:shd w:val="clear" w:color="auto" w:fill="auto"/>
          </w:tcPr>
          <w:p w:rsidR="003F0E5D" w:rsidRPr="009B4567" w:rsidRDefault="009B4567" w:rsidP="00696C7E">
            <w:pPr>
              <w:pStyle w:val="NoSpacing"/>
              <w:rPr>
                <w:rFonts w:cs="Calibri"/>
              </w:rPr>
            </w:pPr>
            <w:r>
              <w:rPr>
                <w:rFonts w:cs="Calibri"/>
              </w:rPr>
              <w:t>Service use agreed but n</w:t>
            </w:r>
            <w:r w:rsidR="003F0E5D" w:rsidRPr="009B4567">
              <w:rPr>
                <w:rFonts w:cs="Calibri"/>
              </w:rPr>
              <w:t>ever invoiced</w:t>
            </w:r>
            <w:r w:rsidR="00696C7E">
              <w:rPr>
                <w:rFonts w:cs="Calibri"/>
              </w:rPr>
              <w:t>.</w:t>
            </w:r>
          </w:p>
        </w:tc>
        <w:tc>
          <w:tcPr>
            <w:tcW w:w="1559" w:type="dxa"/>
          </w:tcPr>
          <w:p w:rsidR="003F0E5D" w:rsidRPr="009B4567" w:rsidRDefault="009B4567" w:rsidP="00696C7E">
            <w:pPr>
              <w:pStyle w:val="NoSpacing"/>
              <w:rPr>
                <w:rFonts w:cs="Calibri"/>
              </w:rPr>
            </w:pPr>
            <w:r>
              <w:rPr>
                <w:rFonts w:cs="Calibri"/>
              </w:rPr>
              <w:t>Nothing to date. Suggest budget of £300+ VAT.</w:t>
            </w:r>
          </w:p>
        </w:tc>
        <w:tc>
          <w:tcPr>
            <w:tcW w:w="4388" w:type="dxa"/>
            <w:shd w:val="clear" w:color="auto" w:fill="auto"/>
          </w:tcPr>
          <w:p w:rsidR="003F0E5D" w:rsidRPr="009B4567" w:rsidRDefault="009B4567" w:rsidP="009B4567">
            <w:pPr>
              <w:pStyle w:val="NoSpacing"/>
              <w:rPr>
                <w:rFonts w:cs="Calibri"/>
              </w:rPr>
            </w:pPr>
            <w:r>
              <w:rPr>
                <w:rFonts w:cs="Calibri"/>
              </w:rPr>
              <w:t>Essential a</w:t>
            </w:r>
            <w:r w:rsidR="003F0E5D" w:rsidRPr="009B4567">
              <w:rPr>
                <w:rFonts w:cs="Calibri"/>
              </w:rPr>
              <w:t>dvice on ethical matters, such as the Code of Conduct</w:t>
            </w:r>
            <w:r w:rsidR="00E21055" w:rsidRPr="009B4567">
              <w:rPr>
                <w:rFonts w:cs="Calibri"/>
              </w:rPr>
              <w:t>.</w:t>
            </w:r>
            <w:r>
              <w:rPr>
                <w:rFonts w:cs="Calibri"/>
              </w:rPr>
              <w:t xml:space="preserve"> Advice provided in 18-19.</w:t>
            </w:r>
          </w:p>
        </w:tc>
      </w:tr>
      <w:tr w:rsidR="003F0E5D" w:rsidRPr="006E0BE8" w:rsidTr="00B7453D">
        <w:trPr>
          <w:trHeight w:val="1207"/>
          <w:jc w:val="center"/>
        </w:trPr>
        <w:tc>
          <w:tcPr>
            <w:tcW w:w="1696" w:type="dxa"/>
            <w:shd w:val="clear" w:color="auto" w:fill="auto"/>
          </w:tcPr>
          <w:p w:rsidR="003F0E5D" w:rsidRDefault="003F0E5D" w:rsidP="00696C7E">
            <w:pPr>
              <w:pStyle w:val="NoSpacing"/>
              <w:rPr>
                <w:rFonts w:cs="Calibri"/>
              </w:rPr>
            </w:pPr>
            <w:r>
              <w:rPr>
                <w:rFonts w:cs="Calibri"/>
              </w:rPr>
              <w:t>Parkinson Partnership LLP</w:t>
            </w:r>
          </w:p>
        </w:tc>
        <w:tc>
          <w:tcPr>
            <w:tcW w:w="1560" w:type="dxa"/>
            <w:shd w:val="clear" w:color="auto" w:fill="auto"/>
          </w:tcPr>
          <w:p w:rsidR="003F0E5D" w:rsidRDefault="003F0E5D" w:rsidP="00696C7E">
            <w:pPr>
              <w:pStyle w:val="NoSpacing"/>
              <w:rPr>
                <w:rFonts w:cs="Calibri"/>
              </w:rPr>
            </w:pPr>
            <w:r>
              <w:rPr>
                <w:rFonts w:cs="Calibri"/>
              </w:rPr>
              <w:t>Not subscribed</w:t>
            </w:r>
            <w:r w:rsidR="009B4567">
              <w:rPr>
                <w:rFonts w:cs="Calibri"/>
              </w:rPr>
              <w:t>.</w:t>
            </w:r>
          </w:p>
        </w:tc>
        <w:tc>
          <w:tcPr>
            <w:tcW w:w="1559" w:type="dxa"/>
            <w:shd w:val="clear" w:color="auto" w:fill="auto"/>
          </w:tcPr>
          <w:p w:rsidR="003F0E5D" w:rsidRDefault="003F0E5D" w:rsidP="00696C7E">
            <w:pPr>
              <w:pStyle w:val="NoSpacing"/>
              <w:rPr>
                <w:rFonts w:cs="Calibri"/>
              </w:rPr>
            </w:pPr>
            <w:r>
              <w:rPr>
                <w:rFonts w:cs="Calibri"/>
              </w:rPr>
              <w:t>Full Council agreed</w:t>
            </w:r>
            <w:r w:rsidR="008E6263">
              <w:rPr>
                <w:rFonts w:cs="Calibri"/>
              </w:rPr>
              <w:t xml:space="preserve"> on a budget of u</w:t>
            </w:r>
            <w:r>
              <w:rPr>
                <w:rFonts w:cs="Calibri"/>
              </w:rPr>
              <w:t>p to £450 (+VAT)</w:t>
            </w:r>
            <w:r w:rsidR="008E6263">
              <w:rPr>
                <w:rFonts w:cs="Calibri"/>
              </w:rPr>
              <w:t xml:space="preserve"> (payable on a ‘pay-as-you-go’ basis</w:t>
            </w:r>
            <w:r w:rsidR="00E21055">
              <w:rPr>
                <w:rFonts w:cs="Calibri"/>
              </w:rPr>
              <w:t>)</w:t>
            </w:r>
            <w:r w:rsidR="009B4567">
              <w:rPr>
                <w:rFonts w:cs="Calibri"/>
              </w:rPr>
              <w:t xml:space="preserve">. Actual invoice </w:t>
            </w:r>
            <w:r w:rsidR="009B4567">
              <w:rPr>
                <w:rFonts w:cs="Calibri"/>
              </w:rPr>
              <w:t>£200</w:t>
            </w:r>
            <w:r w:rsidR="009B4567">
              <w:rPr>
                <w:rFonts w:cs="Calibri"/>
              </w:rPr>
              <w:t>.</w:t>
            </w:r>
          </w:p>
        </w:tc>
        <w:tc>
          <w:tcPr>
            <w:tcW w:w="1559" w:type="dxa"/>
          </w:tcPr>
          <w:p w:rsidR="003F0E5D" w:rsidRDefault="009B4567" w:rsidP="00696C7E">
            <w:pPr>
              <w:pStyle w:val="NoSpacing"/>
              <w:rPr>
                <w:rFonts w:cs="Calibri"/>
              </w:rPr>
            </w:pPr>
            <w:r>
              <w:rPr>
                <w:rFonts w:cs="Calibri"/>
              </w:rPr>
              <w:t>Nothing to date. Suggest budget of up to £450 +VAT.</w:t>
            </w:r>
          </w:p>
        </w:tc>
        <w:tc>
          <w:tcPr>
            <w:tcW w:w="4388" w:type="dxa"/>
            <w:shd w:val="clear" w:color="auto" w:fill="auto"/>
          </w:tcPr>
          <w:p w:rsidR="003F0E5D" w:rsidRDefault="00E21055" w:rsidP="00A505D6">
            <w:pPr>
              <w:pStyle w:val="NoSpacing"/>
              <w:rPr>
                <w:rFonts w:cs="Calibri"/>
              </w:rPr>
            </w:pPr>
            <w:r>
              <w:rPr>
                <w:rFonts w:cs="Calibri"/>
              </w:rPr>
              <w:t>Essential a</w:t>
            </w:r>
            <w:r w:rsidR="008E6263">
              <w:rPr>
                <w:rFonts w:cs="Calibri"/>
              </w:rPr>
              <w:t>dvice on VAT</w:t>
            </w:r>
            <w:r>
              <w:rPr>
                <w:rFonts w:cs="Calibri"/>
              </w:rPr>
              <w:t>.</w:t>
            </w:r>
          </w:p>
        </w:tc>
      </w:tr>
      <w:tr w:rsidR="008E6263" w:rsidRPr="006E0BE8" w:rsidTr="00B7453D">
        <w:trPr>
          <w:trHeight w:val="1207"/>
          <w:jc w:val="center"/>
        </w:trPr>
        <w:tc>
          <w:tcPr>
            <w:tcW w:w="1696" w:type="dxa"/>
            <w:shd w:val="clear" w:color="auto" w:fill="auto"/>
          </w:tcPr>
          <w:p w:rsidR="008E6263" w:rsidRDefault="008E6263" w:rsidP="00696C7E">
            <w:pPr>
              <w:pStyle w:val="NoSpacing"/>
              <w:rPr>
                <w:rFonts w:cs="Calibri"/>
              </w:rPr>
            </w:pPr>
            <w:r>
              <w:rPr>
                <w:rFonts w:cs="Calibri"/>
              </w:rPr>
              <w:t>Survey Monkey</w:t>
            </w:r>
          </w:p>
        </w:tc>
        <w:tc>
          <w:tcPr>
            <w:tcW w:w="1560" w:type="dxa"/>
            <w:shd w:val="clear" w:color="auto" w:fill="auto"/>
          </w:tcPr>
          <w:p w:rsidR="008E6263" w:rsidRDefault="008E6263" w:rsidP="00696C7E">
            <w:pPr>
              <w:pStyle w:val="NoSpacing"/>
              <w:rPr>
                <w:rFonts w:cs="Calibri"/>
              </w:rPr>
            </w:pPr>
            <w:r>
              <w:rPr>
                <w:rFonts w:cs="Calibri"/>
              </w:rPr>
              <w:t>Not subscribed</w:t>
            </w:r>
            <w:r w:rsidR="009B4567">
              <w:rPr>
                <w:rFonts w:cs="Calibri"/>
              </w:rPr>
              <w:t>.</w:t>
            </w:r>
          </w:p>
        </w:tc>
        <w:tc>
          <w:tcPr>
            <w:tcW w:w="1559" w:type="dxa"/>
            <w:shd w:val="clear" w:color="auto" w:fill="auto"/>
          </w:tcPr>
          <w:p w:rsidR="008E6263" w:rsidRDefault="008E6263" w:rsidP="00696C7E">
            <w:pPr>
              <w:pStyle w:val="NoSpacing"/>
              <w:rPr>
                <w:rFonts w:cs="Calibri"/>
              </w:rPr>
            </w:pPr>
            <w:r>
              <w:rPr>
                <w:rFonts w:cs="Calibri"/>
              </w:rPr>
              <w:t>£340</w:t>
            </w:r>
          </w:p>
        </w:tc>
        <w:tc>
          <w:tcPr>
            <w:tcW w:w="1559" w:type="dxa"/>
          </w:tcPr>
          <w:p w:rsidR="008E6263" w:rsidRDefault="008E6263" w:rsidP="00696C7E">
            <w:pPr>
              <w:pStyle w:val="NoSpacing"/>
              <w:rPr>
                <w:rFonts w:cs="Calibri"/>
              </w:rPr>
            </w:pPr>
            <w:r>
              <w:rPr>
                <w:rFonts w:cs="Calibri"/>
              </w:rPr>
              <w:t>£340 (subscription from 23 March 2019 – 22 March 2020 paid)</w:t>
            </w:r>
            <w:r w:rsidR="009B4567">
              <w:rPr>
                <w:rFonts w:cs="Calibri"/>
              </w:rPr>
              <w:t>.</w:t>
            </w:r>
          </w:p>
        </w:tc>
        <w:tc>
          <w:tcPr>
            <w:tcW w:w="4388" w:type="dxa"/>
            <w:shd w:val="clear" w:color="auto" w:fill="auto"/>
          </w:tcPr>
          <w:p w:rsidR="008E6263" w:rsidRDefault="008E6263" w:rsidP="00A505D6">
            <w:pPr>
              <w:pStyle w:val="NoSpacing"/>
              <w:rPr>
                <w:rFonts w:cs="Calibri"/>
              </w:rPr>
            </w:pPr>
            <w:r>
              <w:rPr>
                <w:rFonts w:cs="Calibri"/>
              </w:rPr>
              <w:t>Platform for the Council to produce online public surveys</w:t>
            </w:r>
            <w:r w:rsidR="009B4567">
              <w:rPr>
                <w:rFonts w:cs="Calibri"/>
              </w:rPr>
              <w:t>. Next due by 23 March 2020.</w:t>
            </w:r>
          </w:p>
        </w:tc>
      </w:tr>
    </w:tbl>
    <w:p w:rsidR="00B7453D" w:rsidRDefault="00B7453D" w:rsidP="00B7453D">
      <w:pPr>
        <w:spacing w:after="0"/>
        <w:ind w:left="567"/>
        <w:rPr>
          <w:b/>
          <w:u w:val="single"/>
        </w:rPr>
      </w:pPr>
    </w:p>
    <w:p w:rsidR="00A66E61" w:rsidRPr="00B7453D" w:rsidRDefault="00A66E61" w:rsidP="00B7453D">
      <w:pPr>
        <w:spacing w:after="0"/>
        <w:ind w:left="567"/>
        <w:rPr>
          <w:b/>
          <w:u w:val="single"/>
        </w:rPr>
      </w:pPr>
      <w:r w:rsidRPr="00B7453D">
        <w:rPr>
          <w:b/>
          <w:u w:val="single"/>
        </w:rPr>
        <w:t>Recommendations/Decision</w:t>
      </w:r>
    </w:p>
    <w:p w:rsidR="00A66E61" w:rsidRDefault="009B4567" w:rsidP="00B7453D">
      <w:pPr>
        <w:pStyle w:val="ListParagraph"/>
        <w:numPr>
          <w:ilvl w:val="0"/>
          <w:numId w:val="6"/>
        </w:numPr>
        <w:ind w:left="567"/>
      </w:pPr>
      <w:r>
        <w:t xml:space="preserve">The subscription to SALC </w:t>
      </w:r>
      <w:proofErr w:type="gramStart"/>
      <w:r>
        <w:t>is not renewed</w:t>
      </w:r>
      <w:proofErr w:type="gramEnd"/>
      <w:r>
        <w:t xml:space="preserve"> at this stage but this position is reviewed for 2020-21</w:t>
      </w:r>
      <w:r w:rsidR="00A66E61">
        <w:t xml:space="preserve">. </w:t>
      </w:r>
    </w:p>
    <w:p w:rsidR="00A66E61" w:rsidRDefault="00A66E61" w:rsidP="00B7453D">
      <w:pPr>
        <w:pStyle w:val="ListParagraph"/>
        <w:numPr>
          <w:ilvl w:val="0"/>
          <w:numId w:val="6"/>
        </w:numPr>
        <w:spacing w:after="0"/>
        <w:ind w:left="567"/>
      </w:pPr>
      <w:r>
        <w:t xml:space="preserve">The subscription to NABMA is renewed but </w:t>
      </w:r>
      <w:proofErr w:type="gramStart"/>
      <w:r>
        <w:t>is re</w:t>
      </w:r>
      <w:r w:rsidR="002E48DC">
        <w:t>viewed</w:t>
      </w:r>
      <w:proofErr w:type="gramEnd"/>
      <w:r w:rsidR="002E48DC">
        <w:t xml:space="preserve"> </w:t>
      </w:r>
      <w:r w:rsidR="009B4567">
        <w:t xml:space="preserve">for 2020-21 for </w:t>
      </w:r>
      <w:r w:rsidR="002E48DC">
        <w:t>value for money</w:t>
      </w:r>
      <w:r w:rsidR="009B4567">
        <w:t>.</w:t>
      </w:r>
    </w:p>
    <w:p w:rsidR="002E48DC" w:rsidRDefault="002E48DC" w:rsidP="00B7453D">
      <w:pPr>
        <w:pStyle w:val="ListParagraph"/>
        <w:numPr>
          <w:ilvl w:val="0"/>
          <w:numId w:val="6"/>
        </w:numPr>
        <w:spacing w:after="0"/>
        <w:ind w:left="567"/>
      </w:pPr>
      <w:r>
        <w:t xml:space="preserve">The subscription to the Suffolk Preservation Society </w:t>
      </w:r>
      <w:proofErr w:type="gramStart"/>
      <w:r w:rsidR="009B4567">
        <w:t xml:space="preserve">is not </w:t>
      </w:r>
      <w:r>
        <w:t>renewed</w:t>
      </w:r>
      <w:proofErr w:type="gramEnd"/>
      <w:r>
        <w:t xml:space="preserve"> </w:t>
      </w:r>
      <w:r w:rsidR="009B4567">
        <w:t xml:space="preserve">at this stage </w:t>
      </w:r>
      <w:r>
        <w:t xml:space="preserve">but will be reviewed </w:t>
      </w:r>
      <w:r w:rsidR="009B4567">
        <w:t>for 2010-21.</w:t>
      </w:r>
    </w:p>
    <w:p w:rsidR="002E48DC" w:rsidRDefault="002E48DC" w:rsidP="00B7453D">
      <w:pPr>
        <w:pStyle w:val="ListParagraph"/>
        <w:numPr>
          <w:ilvl w:val="0"/>
          <w:numId w:val="6"/>
        </w:numPr>
        <w:spacing w:after="0"/>
        <w:ind w:left="567"/>
      </w:pPr>
      <w:r>
        <w:t xml:space="preserve">The subscriptions to SLCC and IWFM have been renewed </w:t>
      </w:r>
      <w:r w:rsidR="009B4567">
        <w:t>and are recommended for renewal when due.</w:t>
      </w:r>
    </w:p>
    <w:p w:rsidR="002E48DC" w:rsidRDefault="002E48DC" w:rsidP="00B7453D">
      <w:pPr>
        <w:pStyle w:val="ListParagraph"/>
        <w:numPr>
          <w:ilvl w:val="0"/>
          <w:numId w:val="6"/>
        </w:numPr>
        <w:spacing w:after="0"/>
        <w:ind w:left="567"/>
      </w:pPr>
      <w:r>
        <w:t xml:space="preserve">The </w:t>
      </w:r>
      <w:r w:rsidR="00696C7E">
        <w:t>use of</w:t>
      </w:r>
      <w:r>
        <w:t xml:space="preserve"> </w:t>
      </w:r>
      <w:proofErr w:type="spellStart"/>
      <w:r>
        <w:t>Ho</w:t>
      </w:r>
      <w:r w:rsidR="00696C7E">
        <w:t>ey</w:t>
      </w:r>
      <w:proofErr w:type="spellEnd"/>
      <w:r w:rsidR="00696C7E">
        <w:t xml:space="preserve"> </w:t>
      </w:r>
      <w:proofErr w:type="spellStart"/>
      <w:r w:rsidR="00696C7E">
        <w:t>Ainscough</w:t>
      </w:r>
      <w:proofErr w:type="spellEnd"/>
      <w:r w:rsidR="00696C7E">
        <w:t xml:space="preserve"> Associates Ltd is continued</w:t>
      </w:r>
      <w:r>
        <w:t xml:space="preserve"> </w:t>
      </w:r>
      <w:r w:rsidR="00696C7E">
        <w:t>and the suggested budget agreed.</w:t>
      </w:r>
    </w:p>
    <w:p w:rsidR="002E48DC" w:rsidRDefault="002E48DC" w:rsidP="00B7453D">
      <w:pPr>
        <w:pStyle w:val="ListParagraph"/>
        <w:numPr>
          <w:ilvl w:val="0"/>
          <w:numId w:val="6"/>
        </w:numPr>
        <w:spacing w:after="0"/>
        <w:ind w:left="567"/>
      </w:pPr>
      <w:r>
        <w:t xml:space="preserve">The subscription to Parkinson Partnership LLP is </w:t>
      </w:r>
      <w:r w:rsidR="00696C7E">
        <w:t>continued and the suggested budget agreed.</w:t>
      </w:r>
    </w:p>
    <w:p w:rsidR="002E48DC" w:rsidRDefault="002E48DC" w:rsidP="00B7453D">
      <w:pPr>
        <w:pStyle w:val="ListParagraph"/>
        <w:numPr>
          <w:ilvl w:val="0"/>
          <w:numId w:val="6"/>
        </w:numPr>
        <w:spacing w:after="0"/>
        <w:ind w:left="567"/>
      </w:pPr>
      <w:r>
        <w:t xml:space="preserve">The subscription to Survey Monkey has been renewed </w:t>
      </w:r>
      <w:r w:rsidR="00696C7E">
        <w:t xml:space="preserve">and </w:t>
      </w:r>
      <w:r w:rsidR="00696C7E">
        <w:t>is</w:t>
      </w:r>
      <w:r w:rsidR="00696C7E">
        <w:t xml:space="preserve"> recommended for renewal when due.</w:t>
      </w:r>
    </w:p>
    <w:p w:rsidR="00696C7E" w:rsidRPr="00A66E61" w:rsidRDefault="00696C7E" w:rsidP="00B7453D">
      <w:pPr>
        <w:pStyle w:val="ListParagraph"/>
        <w:numPr>
          <w:ilvl w:val="0"/>
          <w:numId w:val="6"/>
        </w:numPr>
        <w:spacing w:after="0"/>
        <w:ind w:left="567"/>
      </w:pPr>
      <w:r>
        <w:t xml:space="preserve">Delegated authority is </w:t>
      </w:r>
      <w:r w:rsidR="00B7453D">
        <w:t xml:space="preserve">agreed </w:t>
      </w:r>
      <w:r>
        <w:t>for the Clerk to progress the</w:t>
      </w:r>
      <w:r w:rsidR="00B7453D">
        <w:t xml:space="preserve"> subscriptions recommended</w:t>
      </w:r>
      <w:r>
        <w:t xml:space="preserve"> and </w:t>
      </w:r>
      <w:r w:rsidR="00B7453D">
        <w:t xml:space="preserve">any </w:t>
      </w:r>
      <w:r>
        <w:t>other subscriptions</w:t>
      </w:r>
      <w:r w:rsidR="00B7453D">
        <w:t xml:space="preserve"> deemed necessary to help manage risks for the Council</w:t>
      </w:r>
      <w:r>
        <w:t xml:space="preserve"> up to a limit of </w:t>
      </w:r>
      <w:r w:rsidR="00B7453D">
        <w:t xml:space="preserve">£3500 (+ VAT where </w:t>
      </w:r>
      <w:proofErr w:type="spellStart"/>
      <w:r w:rsidR="00B7453D">
        <w:t>applic</w:t>
      </w:r>
      <w:proofErr w:type="spellEnd"/>
      <w:r w:rsidR="00B7453D">
        <w:t>).</w:t>
      </w:r>
    </w:p>
    <w:sectPr w:rsidR="00696C7E" w:rsidRPr="00A66E61" w:rsidSect="00364336">
      <w:pgSz w:w="11906" w:h="16838"/>
      <w:pgMar w:top="794" w:right="624" w:bottom="45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E0F"/>
    <w:multiLevelType w:val="hybridMultilevel"/>
    <w:tmpl w:val="8340BB56"/>
    <w:lvl w:ilvl="0" w:tplc="4DECA50E">
      <w:start w:val="1"/>
      <w:numFmt w:val="bullet"/>
      <w:lvlText w:val="•"/>
      <w:lvlJc w:val="left"/>
      <w:pPr>
        <w:tabs>
          <w:tab w:val="num" w:pos="720"/>
        </w:tabs>
        <w:ind w:left="720" w:hanging="360"/>
      </w:pPr>
      <w:rPr>
        <w:rFonts w:ascii="Arial" w:hAnsi="Arial" w:hint="default"/>
      </w:rPr>
    </w:lvl>
    <w:lvl w:ilvl="1" w:tplc="B1A0B4E2" w:tentative="1">
      <w:start w:val="1"/>
      <w:numFmt w:val="bullet"/>
      <w:lvlText w:val="•"/>
      <w:lvlJc w:val="left"/>
      <w:pPr>
        <w:tabs>
          <w:tab w:val="num" w:pos="1440"/>
        </w:tabs>
        <w:ind w:left="1440" w:hanging="360"/>
      </w:pPr>
      <w:rPr>
        <w:rFonts w:ascii="Arial" w:hAnsi="Arial" w:hint="default"/>
      </w:rPr>
    </w:lvl>
    <w:lvl w:ilvl="2" w:tplc="B4549204" w:tentative="1">
      <w:start w:val="1"/>
      <w:numFmt w:val="bullet"/>
      <w:lvlText w:val="•"/>
      <w:lvlJc w:val="left"/>
      <w:pPr>
        <w:tabs>
          <w:tab w:val="num" w:pos="2160"/>
        </w:tabs>
        <w:ind w:left="2160" w:hanging="360"/>
      </w:pPr>
      <w:rPr>
        <w:rFonts w:ascii="Arial" w:hAnsi="Arial" w:hint="default"/>
      </w:rPr>
    </w:lvl>
    <w:lvl w:ilvl="3" w:tplc="15EA3676" w:tentative="1">
      <w:start w:val="1"/>
      <w:numFmt w:val="bullet"/>
      <w:lvlText w:val="•"/>
      <w:lvlJc w:val="left"/>
      <w:pPr>
        <w:tabs>
          <w:tab w:val="num" w:pos="2880"/>
        </w:tabs>
        <w:ind w:left="2880" w:hanging="360"/>
      </w:pPr>
      <w:rPr>
        <w:rFonts w:ascii="Arial" w:hAnsi="Arial" w:hint="default"/>
      </w:rPr>
    </w:lvl>
    <w:lvl w:ilvl="4" w:tplc="DDE894B4" w:tentative="1">
      <w:start w:val="1"/>
      <w:numFmt w:val="bullet"/>
      <w:lvlText w:val="•"/>
      <w:lvlJc w:val="left"/>
      <w:pPr>
        <w:tabs>
          <w:tab w:val="num" w:pos="3600"/>
        </w:tabs>
        <w:ind w:left="3600" w:hanging="360"/>
      </w:pPr>
      <w:rPr>
        <w:rFonts w:ascii="Arial" w:hAnsi="Arial" w:hint="default"/>
      </w:rPr>
    </w:lvl>
    <w:lvl w:ilvl="5" w:tplc="58FC26F2" w:tentative="1">
      <w:start w:val="1"/>
      <w:numFmt w:val="bullet"/>
      <w:lvlText w:val="•"/>
      <w:lvlJc w:val="left"/>
      <w:pPr>
        <w:tabs>
          <w:tab w:val="num" w:pos="4320"/>
        </w:tabs>
        <w:ind w:left="4320" w:hanging="360"/>
      </w:pPr>
      <w:rPr>
        <w:rFonts w:ascii="Arial" w:hAnsi="Arial" w:hint="default"/>
      </w:rPr>
    </w:lvl>
    <w:lvl w:ilvl="6" w:tplc="82381C70" w:tentative="1">
      <w:start w:val="1"/>
      <w:numFmt w:val="bullet"/>
      <w:lvlText w:val="•"/>
      <w:lvlJc w:val="left"/>
      <w:pPr>
        <w:tabs>
          <w:tab w:val="num" w:pos="5040"/>
        </w:tabs>
        <w:ind w:left="5040" w:hanging="360"/>
      </w:pPr>
      <w:rPr>
        <w:rFonts w:ascii="Arial" w:hAnsi="Arial" w:hint="default"/>
      </w:rPr>
    </w:lvl>
    <w:lvl w:ilvl="7" w:tplc="6A5262B0" w:tentative="1">
      <w:start w:val="1"/>
      <w:numFmt w:val="bullet"/>
      <w:lvlText w:val="•"/>
      <w:lvlJc w:val="left"/>
      <w:pPr>
        <w:tabs>
          <w:tab w:val="num" w:pos="5760"/>
        </w:tabs>
        <w:ind w:left="5760" w:hanging="360"/>
      </w:pPr>
      <w:rPr>
        <w:rFonts w:ascii="Arial" w:hAnsi="Arial" w:hint="default"/>
      </w:rPr>
    </w:lvl>
    <w:lvl w:ilvl="8" w:tplc="746CCB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7050A2"/>
    <w:multiLevelType w:val="hybridMultilevel"/>
    <w:tmpl w:val="847ADF60"/>
    <w:lvl w:ilvl="0" w:tplc="074EBE8C">
      <w:start w:val="2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D7198D"/>
    <w:multiLevelType w:val="hybridMultilevel"/>
    <w:tmpl w:val="1362D566"/>
    <w:lvl w:ilvl="0" w:tplc="2A265D7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4EB705CF"/>
    <w:multiLevelType w:val="hybridMultilevel"/>
    <w:tmpl w:val="F482D946"/>
    <w:lvl w:ilvl="0" w:tplc="DCF2CFD2">
      <w:start w:val="1"/>
      <w:numFmt w:val="bullet"/>
      <w:lvlText w:val="•"/>
      <w:lvlJc w:val="left"/>
      <w:pPr>
        <w:tabs>
          <w:tab w:val="num" w:pos="720"/>
        </w:tabs>
        <w:ind w:left="720" w:hanging="360"/>
      </w:pPr>
      <w:rPr>
        <w:rFonts w:ascii="Arial" w:hAnsi="Arial" w:hint="default"/>
      </w:rPr>
    </w:lvl>
    <w:lvl w:ilvl="1" w:tplc="493AC24C" w:tentative="1">
      <w:start w:val="1"/>
      <w:numFmt w:val="bullet"/>
      <w:lvlText w:val="•"/>
      <w:lvlJc w:val="left"/>
      <w:pPr>
        <w:tabs>
          <w:tab w:val="num" w:pos="1440"/>
        </w:tabs>
        <w:ind w:left="1440" w:hanging="360"/>
      </w:pPr>
      <w:rPr>
        <w:rFonts w:ascii="Arial" w:hAnsi="Arial" w:hint="default"/>
      </w:rPr>
    </w:lvl>
    <w:lvl w:ilvl="2" w:tplc="5E40282E" w:tentative="1">
      <w:start w:val="1"/>
      <w:numFmt w:val="bullet"/>
      <w:lvlText w:val="•"/>
      <w:lvlJc w:val="left"/>
      <w:pPr>
        <w:tabs>
          <w:tab w:val="num" w:pos="2160"/>
        </w:tabs>
        <w:ind w:left="2160" w:hanging="360"/>
      </w:pPr>
      <w:rPr>
        <w:rFonts w:ascii="Arial" w:hAnsi="Arial" w:hint="default"/>
      </w:rPr>
    </w:lvl>
    <w:lvl w:ilvl="3" w:tplc="EBEC7266" w:tentative="1">
      <w:start w:val="1"/>
      <w:numFmt w:val="bullet"/>
      <w:lvlText w:val="•"/>
      <w:lvlJc w:val="left"/>
      <w:pPr>
        <w:tabs>
          <w:tab w:val="num" w:pos="2880"/>
        </w:tabs>
        <w:ind w:left="2880" w:hanging="360"/>
      </w:pPr>
      <w:rPr>
        <w:rFonts w:ascii="Arial" w:hAnsi="Arial" w:hint="default"/>
      </w:rPr>
    </w:lvl>
    <w:lvl w:ilvl="4" w:tplc="2C982CB4" w:tentative="1">
      <w:start w:val="1"/>
      <w:numFmt w:val="bullet"/>
      <w:lvlText w:val="•"/>
      <w:lvlJc w:val="left"/>
      <w:pPr>
        <w:tabs>
          <w:tab w:val="num" w:pos="3600"/>
        </w:tabs>
        <w:ind w:left="3600" w:hanging="360"/>
      </w:pPr>
      <w:rPr>
        <w:rFonts w:ascii="Arial" w:hAnsi="Arial" w:hint="default"/>
      </w:rPr>
    </w:lvl>
    <w:lvl w:ilvl="5" w:tplc="84E49690" w:tentative="1">
      <w:start w:val="1"/>
      <w:numFmt w:val="bullet"/>
      <w:lvlText w:val="•"/>
      <w:lvlJc w:val="left"/>
      <w:pPr>
        <w:tabs>
          <w:tab w:val="num" w:pos="4320"/>
        </w:tabs>
        <w:ind w:left="4320" w:hanging="360"/>
      </w:pPr>
      <w:rPr>
        <w:rFonts w:ascii="Arial" w:hAnsi="Arial" w:hint="default"/>
      </w:rPr>
    </w:lvl>
    <w:lvl w:ilvl="6" w:tplc="87788814" w:tentative="1">
      <w:start w:val="1"/>
      <w:numFmt w:val="bullet"/>
      <w:lvlText w:val="•"/>
      <w:lvlJc w:val="left"/>
      <w:pPr>
        <w:tabs>
          <w:tab w:val="num" w:pos="5040"/>
        </w:tabs>
        <w:ind w:left="5040" w:hanging="360"/>
      </w:pPr>
      <w:rPr>
        <w:rFonts w:ascii="Arial" w:hAnsi="Arial" w:hint="default"/>
      </w:rPr>
    </w:lvl>
    <w:lvl w:ilvl="7" w:tplc="0972C482" w:tentative="1">
      <w:start w:val="1"/>
      <w:numFmt w:val="bullet"/>
      <w:lvlText w:val="•"/>
      <w:lvlJc w:val="left"/>
      <w:pPr>
        <w:tabs>
          <w:tab w:val="num" w:pos="5760"/>
        </w:tabs>
        <w:ind w:left="5760" w:hanging="360"/>
      </w:pPr>
      <w:rPr>
        <w:rFonts w:ascii="Arial" w:hAnsi="Arial" w:hint="default"/>
      </w:rPr>
    </w:lvl>
    <w:lvl w:ilvl="8" w:tplc="20B627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3CE5235"/>
    <w:multiLevelType w:val="hybridMultilevel"/>
    <w:tmpl w:val="AF668006"/>
    <w:lvl w:ilvl="0" w:tplc="700E5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DF2C79"/>
    <w:multiLevelType w:val="hybridMultilevel"/>
    <w:tmpl w:val="943072FC"/>
    <w:lvl w:ilvl="0" w:tplc="A6EE97D2">
      <w:start w:val="1"/>
      <w:numFmt w:val="bullet"/>
      <w:lvlText w:val="•"/>
      <w:lvlJc w:val="left"/>
      <w:pPr>
        <w:tabs>
          <w:tab w:val="num" w:pos="720"/>
        </w:tabs>
        <w:ind w:left="720" w:hanging="360"/>
      </w:pPr>
      <w:rPr>
        <w:rFonts w:ascii="Arial" w:hAnsi="Arial" w:hint="default"/>
      </w:rPr>
    </w:lvl>
    <w:lvl w:ilvl="1" w:tplc="DDA48FEC" w:tentative="1">
      <w:start w:val="1"/>
      <w:numFmt w:val="bullet"/>
      <w:lvlText w:val="•"/>
      <w:lvlJc w:val="left"/>
      <w:pPr>
        <w:tabs>
          <w:tab w:val="num" w:pos="1440"/>
        </w:tabs>
        <w:ind w:left="1440" w:hanging="360"/>
      </w:pPr>
      <w:rPr>
        <w:rFonts w:ascii="Arial" w:hAnsi="Arial" w:hint="default"/>
      </w:rPr>
    </w:lvl>
    <w:lvl w:ilvl="2" w:tplc="FCBC63C6" w:tentative="1">
      <w:start w:val="1"/>
      <w:numFmt w:val="bullet"/>
      <w:lvlText w:val="•"/>
      <w:lvlJc w:val="left"/>
      <w:pPr>
        <w:tabs>
          <w:tab w:val="num" w:pos="2160"/>
        </w:tabs>
        <w:ind w:left="2160" w:hanging="360"/>
      </w:pPr>
      <w:rPr>
        <w:rFonts w:ascii="Arial" w:hAnsi="Arial" w:hint="default"/>
      </w:rPr>
    </w:lvl>
    <w:lvl w:ilvl="3" w:tplc="FDA09104" w:tentative="1">
      <w:start w:val="1"/>
      <w:numFmt w:val="bullet"/>
      <w:lvlText w:val="•"/>
      <w:lvlJc w:val="left"/>
      <w:pPr>
        <w:tabs>
          <w:tab w:val="num" w:pos="2880"/>
        </w:tabs>
        <w:ind w:left="2880" w:hanging="360"/>
      </w:pPr>
      <w:rPr>
        <w:rFonts w:ascii="Arial" w:hAnsi="Arial" w:hint="default"/>
      </w:rPr>
    </w:lvl>
    <w:lvl w:ilvl="4" w:tplc="E49494DA" w:tentative="1">
      <w:start w:val="1"/>
      <w:numFmt w:val="bullet"/>
      <w:lvlText w:val="•"/>
      <w:lvlJc w:val="left"/>
      <w:pPr>
        <w:tabs>
          <w:tab w:val="num" w:pos="3600"/>
        </w:tabs>
        <w:ind w:left="3600" w:hanging="360"/>
      </w:pPr>
      <w:rPr>
        <w:rFonts w:ascii="Arial" w:hAnsi="Arial" w:hint="default"/>
      </w:rPr>
    </w:lvl>
    <w:lvl w:ilvl="5" w:tplc="1032AD7E" w:tentative="1">
      <w:start w:val="1"/>
      <w:numFmt w:val="bullet"/>
      <w:lvlText w:val="•"/>
      <w:lvlJc w:val="left"/>
      <w:pPr>
        <w:tabs>
          <w:tab w:val="num" w:pos="4320"/>
        </w:tabs>
        <w:ind w:left="4320" w:hanging="360"/>
      </w:pPr>
      <w:rPr>
        <w:rFonts w:ascii="Arial" w:hAnsi="Arial" w:hint="default"/>
      </w:rPr>
    </w:lvl>
    <w:lvl w:ilvl="6" w:tplc="3544D786" w:tentative="1">
      <w:start w:val="1"/>
      <w:numFmt w:val="bullet"/>
      <w:lvlText w:val="•"/>
      <w:lvlJc w:val="left"/>
      <w:pPr>
        <w:tabs>
          <w:tab w:val="num" w:pos="5040"/>
        </w:tabs>
        <w:ind w:left="5040" w:hanging="360"/>
      </w:pPr>
      <w:rPr>
        <w:rFonts w:ascii="Arial" w:hAnsi="Arial" w:hint="default"/>
      </w:rPr>
    </w:lvl>
    <w:lvl w:ilvl="7" w:tplc="ACD85E0A" w:tentative="1">
      <w:start w:val="1"/>
      <w:numFmt w:val="bullet"/>
      <w:lvlText w:val="•"/>
      <w:lvlJc w:val="left"/>
      <w:pPr>
        <w:tabs>
          <w:tab w:val="num" w:pos="5760"/>
        </w:tabs>
        <w:ind w:left="5760" w:hanging="360"/>
      </w:pPr>
      <w:rPr>
        <w:rFonts w:ascii="Arial" w:hAnsi="Arial" w:hint="default"/>
      </w:rPr>
    </w:lvl>
    <w:lvl w:ilvl="8" w:tplc="12BE584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A4"/>
    <w:rsid w:val="000103EC"/>
    <w:rsid w:val="001473B9"/>
    <w:rsid w:val="0017622C"/>
    <w:rsid w:val="001D35F3"/>
    <w:rsid w:val="002E48DC"/>
    <w:rsid w:val="00364336"/>
    <w:rsid w:val="00387490"/>
    <w:rsid w:val="003E355D"/>
    <w:rsid w:val="003F0E5D"/>
    <w:rsid w:val="004D7095"/>
    <w:rsid w:val="00551F8E"/>
    <w:rsid w:val="0059213F"/>
    <w:rsid w:val="005E7740"/>
    <w:rsid w:val="00633453"/>
    <w:rsid w:val="00696C7E"/>
    <w:rsid w:val="006B1EEE"/>
    <w:rsid w:val="006C2BB2"/>
    <w:rsid w:val="006C7EC4"/>
    <w:rsid w:val="006D0A89"/>
    <w:rsid w:val="00707BCB"/>
    <w:rsid w:val="007F75A4"/>
    <w:rsid w:val="008270BC"/>
    <w:rsid w:val="0088276E"/>
    <w:rsid w:val="008C592A"/>
    <w:rsid w:val="008E0ADD"/>
    <w:rsid w:val="008E6263"/>
    <w:rsid w:val="009B4567"/>
    <w:rsid w:val="009D3B3C"/>
    <w:rsid w:val="00A505D6"/>
    <w:rsid w:val="00A66E61"/>
    <w:rsid w:val="00B7453D"/>
    <w:rsid w:val="00BE0C70"/>
    <w:rsid w:val="00BE46EA"/>
    <w:rsid w:val="00C53CCA"/>
    <w:rsid w:val="00D02C80"/>
    <w:rsid w:val="00D3321C"/>
    <w:rsid w:val="00DE5D4C"/>
    <w:rsid w:val="00E111BE"/>
    <w:rsid w:val="00E12E07"/>
    <w:rsid w:val="00E21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7C30"/>
  <w15:docId w15:val="{64613A4C-0CF2-4110-96A8-4FE2D050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5A4"/>
    <w:rPr>
      <w:color w:val="0000FF" w:themeColor="hyperlink"/>
      <w:u w:val="single"/>
    </w:rPr>
  </w:style>
  <w:style w:type="paragraph" w:styleId="ListParagraph">
    <w:name w:val="List Paragraph"/>
    <w:basedOn w:val="Normal"/>
    <w:uiPriority w:val="34"/>
    <w:qFormat/>
    <w:rsid w:val="0059213F"/>
    <w:pPr>
      <w:ind w:left="720"/>
      <w:contextualSpacing/>
    </w:pPr>
  </w:style>
  <w:style w:type="character" w:styleId="Emphasis">
    <w:name w:val="Emphasis"/>
    <w:basedOn w:val="DefaultParagraphFont"/>
    <w:uiPriority w:val="20"/>
    <w:qFormat/>
    <w:rsid w:val="0088276E"/>
    <w:rPr>
      <w:b/>
      <w:bCs/>
      <w:i w:val="0"/>
      <w:iCs w:val="0"/>
    </w:rPr>
  </w:style>
  <w:style w:type="character" w:customStyle="1" w:styleId="st1">
    <w:name w:val="st1"/>
    <w:basedOn w:val="DefaultParagraphFont"/>
    <w:rsid w:val="0088276E"/>
  </w:style>
  <w:style w:type="table" w:styleId="TableGrid">
    <w:name w:val="Table Grid"/>
    <w:basedOn w:val="TableNormal"/>
    <w:uiPriority w:val="59"/>
    <w:rsid w:val="008E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55D"/>
    <w:rPr>
      <w:rFonts w:ascii="Tahoma" w:hAnsi="Tahoma" w:cs="Tahoma"/>
      <w:sz w:val="16"/>
      <w:szCs w:val="16"/>
    </w:rPr>
  </w:style>
  <w:style w:type="character" w:styleId="Strong">
    <w:name w:val="Strong"/>
    <w:basedOn w:val="DefaultParagraphFont"/>
    <w:uiPriority w:val="22"/>
    <w:qFormat/>
    <w:rsid w:val="00DE5D4C"/>
    <w:rPr>
      <w:b/>
      <w:bCs/>
    </w:rPr>
  </w:style>
  <w:style w:type="paragraph" w:styleId="NoSpacing">
    <w:name w:val="No Spacing"/>
    <w:uiPriority w:val="1"/>
    <w:qFormat/>
    <w:rsid w:val="00C53CC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877999">
      <w:bodyDiv w:val="1"/>
      <w:marLeft w:val="0"/>
      <w:marRight w:val="0"/>
      <w:marTop w:val="0"/>
      <w:marBottom w:val="0"/>
      <w:divBdr>
        <w:top w:val="none" w:sz="0" w:space="0" w:color="auto"/>
        <w:left w:val="none" w:sz="0" w:space="0" w:color="auto"/>
        <w:bottom w:val="none" w:sz="0" w:space="0" w:color="auto"/>
        <w:right w:val="none" w:sz="0" w:space="0" w:color="auto"/>
      </w:divBdr>
    </w:div>
    <w:div w:id="461728862">
      <w:bodyDiv w:val="1"/>
      <w:marLeft w:val="0"/>
      <w:marRight w:val="0"/>
      <w:marTop w:val="0"/>
      <w:marBottom w:val="0"/>
      <w:divBdr>
        <w:top w:val="none" w:sz="0" w:space="0" w:color="auto"/>
        <w:left w:val="none" w:sz="0" w:space="0" w:color="auto"/>
        <w:bottom w:val="none" w:sz="0" w:space="0" w:color="auto"/>
        <w:right w:val="none" w:sz="0" w:space="0" w:color="auto"/>
      </w:divBdr>
    </w:div>
    <w:div w:id="579369807">
      <w:bodyDiv w:val="1"/>
      <w:marLeft w:val="0"/>
      <w:marRight w:val="0"/>
      <w:marTop w:val="0"/>
      <w:marBottom w:val="0"/>
      <w:divBdr>
        <w:top w:val="none" w:sz="0" w:space="0" w:color="auto"/>
        <w:left w:val="none" w:sz="0" w:space="0" w:color="auto"/>
        <w:bottom w:val="none" w:sz="0" w:space="0" w:color="auto"/>
        <w:right w:val="none" w:sz="0" w:space="0" w:color="auto"/>
      </w:divBdr>
    </w:div>
    <w:div w:id="586352807">
      <w:bodyDiv w:val="1"/>
      <w:marLeft w:val="0"/>
      <w:marRight w:val="0"/>
      <w:marTop w:val="0"/>
      <w:marBottom w:val="0"/>
      <w:divBdr>
        <w:top w:val="none" w:sz="0" w:space="0" w:color="auto"/>
        <w:left w:val="none" w:sz="0" w:space="0" w:color="auto"/>
        <w:bottom w:val="none" w:sz="0" w:space="0" w:color="auto"/>
        <w:right w:val="none" w:sz="0" w:space="0" w:color="auto"/>
      </w:divBdr>
      <w:divsChild>
        <w:div w:id="723413290">
          <w:marLeft w:val="720"/>
          <w:marRight w:val="0"/>
          <w:marTop w:val="86"/>
          <w:marBottom w:val="0"/>
          <w:divBdr>
            <w:top w:val="none" w:sz="0" w:space="0" w:color="auto"/>
            <w:left w:val="none" w:sz="0" w:space="0" w:color="auto"/>
            <w:bottom w:val="none" w:sz="0" w:space="0" w:color="auto"/>
            <w:right w:val="none" w:sz="0" w:space="0" w:color="auto"/>
          </w:divBdr>
        </w:div>
        <w:div w:id="1801073894">
          <w:marLeft w:val="720"/>
          <w:marRight w:val="0"/>
          <w:marTop w:val="86"/>
          <w:marBottom w:val="0"/>
          <w:divBdr>
            <w:top w:val="none" w:sz="0" w:space="0" w:color="auto"/>
            <w:left w:val="none" w:sz="0" w:space="0" w:color="auto"/>
            <w:bottom w:val="none" w:sz="0" w:space="0" w:color="auto"/>
            <w:right w:val="none" w:sz="0" w:space="0" w:color="auto"/>
          </w:divBdr>
        </w:div>
        <w:div w:id="1249537783">
          <w:marLeft w:val="720"/>
          <w:marRight w:val="0"/>
          <w:marTop w:val="86"/>
          <w:marBottom w:val="0"/>
          <w:divBdr>
            <w:top w:val="none" w:sz="0" w:space="0" w:color="auto"/>
            <w:left w:val="none" w:sz="0" w:space="0" w:color="auto"/>
            <w:bottom w:val="none" w:sz="0" w:space="0" w:color="auto"/>
            <w:right w:val="none" w:sz="0" w:space="0" w:color="auto"/>
          </w:divBdr>
        </w:div>
      </w:divsChild>
    </w:div>
    <w:div w:id="1434668812">
      <w:bodyDiv w:val="1"/>
      <w:marLeft w:val="0"/>
      <w:marRight w:val="0"/>
      <w:marTop w:val="0"/>
      <w:marBottom w:val="0"/>
      <w:divBdr>
        <w:top w:val="none" w:sz="0" w:space="0" w:color="auto"/>
        <w:left w:val="none" w:sz="0" w:space="0" w:color="auto"/>
        <w:bottom w:val="none" w:sz="0" w:space="0" w:color="auto"/>
        <w:right w:val="none" w:sz="0" w:space="0" w:color="auto"/>
      </w:divBdr>
    </w:div>
    <w:div w:id="1584529447">
      <w:bodyDiv w:val="1"/>
      <w:marLeft w:val="0"/>
      <w:marRight w:val="0"/>
      <w:marTop w:val="0"/>
      <w:marBottom w:val="0"/>
      <w:divBdr>
        <w:top w:val="none" w:sz="0" w:space="0" w:color="auto"/>
        <w:left w:val="none" w:sz="0" w:space="0" w:color="auto"/>
        <w:bottom w:val="none" w:sz="0" w:space="0" w:color="auto"/>
        <w:right w:val="none" w:sz="0" w:space="0" w:color="auto"/>
      </w:divBdr>
    </w:div>
    <w:div w:id="1931428007">
      <w:bodyDiv w:val="1"/>
      <w:marLeft w:val="0"/>
      <w:marRight w:val="0"/>
      <w:marTop w:val="0"/>
      <w:marBottom w:val="0"/>
      <w:divBdr>
        <w:top w:val="none" w:sz="0" w:space="0" w:color="auto"/>
        <w:left w:val="none" w:sz="0" w:space="0" w:color="auto"/>
        <w:bottom w:val="none" w:sz="0" w:space="0" w:color="auto"/>
        <w:right w:val="none" w:sz="0" w:space="0" w:color="auto"/>
      </w:divBdr>
      <w:divsChild>
        <w:div w:id="1358779186">
          <w:marLeft w:val="547"/>
          <w:marRight w:val="0"/>
          <w:marTop w:val="0"/>
          <w:marBottom w:val="0"/>
          <w:divBdr>
            <w:top w:val="none" w:sz="0" w:space="0" w:color="auto"/>
            <w:left w:val="none" w:sz="0" w:space="0" w:color="auto"/>
            <w:bottom w:val="none" w:sz="0" w:space="0" w:color="auto"/>
            <w:right w:val="none" w:sz="0" w:space="0" w:color="auto"/>
          </w:divBdr>
        </w:div>
        <w:div w:id="2070693025">
          <w:marLeft w:val="547"/>
          <w:marRight w:val="0"/>
          <w:marTop w:val="0"/>
          <w:marBottom w:val="0"/>
          <w:divBdr>
            <w:top w:val="none" w:sz="0" w:space="0" w:color="auto"/>
            <w:left w:val="none" w:sz="0" w:space="0" w:color="auto"/>
            <w:bottom w:val="none" w:sz="0" w:space="0" w:color="auto"/>
            <w:right w:val="none" w:sz="0" w:space="0" w:color="auto"/>
          </w:divBdr>
        </w:div>
        <w:div w:id="12113041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Foote</dc:creator>
  <cp:lastModifiedBy>Shona Bendix</cp:lastModifiedBy>
  <cp:revision>4</cp:revision>
  <cp:lastPrinted>2018-02-06T13:00:00Z</cp:lastPrinted>
  <dcterms:created xsi:type="dcterms:W3CDTF">2019-05-13T14:37:00Z</dcterms:created>
  <dcterms:modified xsi:type="dcterms:W3CDTF">2019-05-13T16:35:00Z</dcterms:modified>
</cp:coreProperties>
</file>