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F7" w:rsidRDefault="00C97211">
      <w:r>
        <w:t>Public comment for Climate Emergency Committee:</w:t>
      </w:r>
    </w:p>
    <w:p w:rsidR="00C97211" w:rsidRDefault="00C97211" w:rsidP="00C97211">
      <w:pPr>
        <w:rPr>
          <w:rFonts w:ascii="Calibri" w:eastAsia="Times New Roman" w:hAnsi="Calibri" w:cs="Calibri"/>
          <w:color w:val="000000"/>
        </w:rPr>
      </w:pPr>
      <w:r>
        <w:rPr>
          <w:rFonts w:ascii="Calibri" w:eastAsia="Times New Roman" w:hAnsi="Calibri" w:cs="Calibri"/>
          <w:color w:val="000000"/>
        </w:rPr>
        <w:t xml:space="preserve">'Cycling Strategy- the proposed units to protect electric bikes from theft are not a practical solution. Many cyclists have bikes that cost as much as an electric bike, will they be allowed to use them? Most cyclists who have an expensive bike whether it be electric or not, have insurance against theft.  Any determined bike thief will break locks, open doors </w:t>
      </w:r>
      <w:proofErr w:type="spellStart"/>
      <w:r>
        <w:rPr>
          <w:rFonts w:ascii="Calibri" w:eastAsia="Times New Roman" w:hAnsi="Calibri" w:cs="Calibri"/>
          <w:color w:val="000000"/>
        </w:rPr>
        <w:t>etc</w:t>
      </w:r>
      <w:proofErr w:type="spellEnd"/>
      <w:r>
        <w:rPr>
          <w:rFonts w:ascii="Calibri" w:eastAsia="Times New Roman" w:hAnsi="Calibri" w:cs="Calibri"/>
          <w:color w:val="000000"/>
        </w:rPr>
        <w:t>-as these units are both expensive, unsightly and of questionable effectiveness I think the idea should not be pursued.'</w:t>
      </w:r>
    </w:p>
    <w:p w:rsidR="00C97211" w:rsidRDefault="00C97211">
      <w:bookmarkStart w:id="0" w:name="_GoBack"/>
      <w:bookmarkEnd w:id="0"/>
    </w:p>
    <w:sectPr w:rsidR="00C97211" w:rsidSect="00C9721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11"/>
    <w:rsid w:val="008F53F7"/>
    <w:rsid w:val="00C9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FE01"/>
  <w15:chartTrackingRefBased/>
  <w15:docId w15:val="{36381730-120C-41BF-883A-74814C80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2021-02-01T10:19:00Z</dcterms:created>
  <dcterms:modified xsi:type="dcterms:W3CDTF">2021-02-01T10:20:00Z</dcterms:modified>
</cp:coreProperties>
</file>